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CFD4E3" w14:textId="122E65C3" w:rsidR="00AC0893" w:rsidRPr="00DF388B" w:rsidRDefault="00AC0893" w:rsidP="00DF388B">
      <w:pPr>
        <w:tabs>
          <w:tab w:val="left" w:pos="8640"/>
        </w:tabs>
        <w:spacing w:after="0"/>
        <w:ind w:left="1988" w:hanging="1988"/>
        <w:jc w:val="both"/>
        <w:rPr>
          <w:rFonts w:ascii="Arial" w:eastAsia="Batang" w:hAnsi="Arial" w:cs="Arial"/>
          <w:b/>
          <w:sz w:val="24"/>
          <w:szCs w:val="24"/>
        </w:rPr>
      </w:pPr>
      <w:r w:rsidRPr="00DF388B">
        <w:rPr>
          <w:rFonts w:ascii="Arial" w:eastAsia="Batang" w:hAnsi="Arial" w:cs="Arial"/>
          <w:b/>
          <w:sz w:val="24"/>
          <w:szCs w:val="24"/>
        </w:rPr>
        <w:t>3GPP TSG RAN WG1 Meeting #10</w:t>
      </w:r>
      <w:r w:rsidR="004E782C" w:rsidRPr="00DF388B">
        <w:rPr>
          <w:rFonts w:ascii="Arial" w:eastAsia="Batang" w:hAnsi="Arial" w:cs="Arial"/>
          <w:b/>
          <w:sz w:val="24"/>
          <w:szCs w:val="24"/>
        </w:rPr>
        <w:t>4</w:t>
      </w:r>
      <w:r w:rsidR="00164564">
        <w:rPr>
          <w:rFonts w:ascii="Arial" w:eastAsia="Batang" w:hAnsi="Arial" w:cs="Arial"/>
          <w:b/>
          <w:sz w:val="24"/>
          <w:szCs w:val="24"/>
        </w:rPr>
        <w:t>-</w:t>
      </w:r>
      <w:r w:rsidR="006F291D">
        <w:rPr>
          <w:rFonts w:ascii="Arial" w:eastAsia="Batang" w:hAnsi="Arial" w:cs="Arial"/>
          <w:b/>
          <w:sz w:val="24"/>
          <w:szCs w:val="24"/>
        </w:rPr>
        <w:t>b</w:t>
      </w:r>
      <w:r w:rsidR="00164564">
        <w:rPr>
          <w:rFonts w:ascii="Arial" w:eastAsia="Batang" w:hAnsi="Arial" w:cs="Arial"/>
          <w:b/>
          <w:sz w:val="24"/>
          <w:szCs w:val="24"/>
        </w:rPr>
        <w:t>is</w:t>
      </w:r>
      <w:r w:rsidRPr="00DF388B">
        <w:rPr>
          <w:rFonts w:ascii="Arial" w:eastAsia="Batang" w:hAnsi="Arial" w:cs="Arial"/>
          <w:b/>
          <w:sz w:val="24"/>
          <w:szCs w:val="24"/>
        </w:rPr>
        <w:t>-e</w:t>
      </w:r>
      <w:r w:rsidR="00DF388B">
        <w:rPr>
          <w:rFonts w:ascii="Arial" w:eastAsia="Batang" w:hAnsi="Arial" w:cs="Arial"/>
          <w:b/>
          <w:sz w:val="24"/>
          <w:szCs w:val="24"/>
        </w:rPr>
        <w:tab/>
      </w:r>
      <w:r w:rsidR="009B0DC8" w:rsidRPr="004129D3">
        <w:rPr>
          <w:rFonts w:ascii="Arial" w:eastAsia="Batang" w:hAnsi="Arial" w:cs="Arial"/>
          <w:b/>
          <w:sz w:val="24"/>
          <w:szCs w:val="24"/>
        </w:rPr>
        <w:t>R1-</w:t>
      </w:r>
      <w:r w:rsidR="006E6153" w:rsidRPr="004129D3">
        <w:rPr>
          <w:rFonts w:ascii="Arial" w:eastAsia="Batang" w:hAnsi="Arial" w:cs="Arial"/>
          <w:b/>
          <w:sz w:val="24"/>
          <w:szCs w:val="24"/>
        </w:rPr>
        <w:t>210</w:t>
      </w:r>
      <w:r w:rsidR="004129D3" w:rsidRPr="004129D3">
        <w:rPr>
          <w:rFonts w:ascii="Arial" w:eastAsia="Batang" w:hAnsi="Arial" w:cs="Arial"/>
          <w:b/>
          <w:sz w:val="24"/>
          <w:szCs w:val="24"/>
        </w:rPr>
        <w:t>3024</w:t>
      </w:r>
    </w:p>
    <w:p w14:paraId="6726F4E2" w14:textId="68FE6F52" w:rsidR="00AC0893" w:rsidRPr="002B208F" w:rsidRDefault="00AC0893" w:rsidP="00AC0893">
      <w:pPr>
        <w:spacing w:after="0"/>
        <w:ind w:left="1988" w:hanging="1988"/>
        <w:jc w:val="both"/>
        <w:rPr>
          <w:rFonts w:ascii="Arial" w:eastAsia="Batang" w:hAnsi="Arial" w:cs="Arial"/>
          <w:b/>
          <w:sz w:val="24"/>
          <w:szCs w:val="24"/>
        </w:rPr>
      </w:pPr>
      <w:r w:rsidRPr="00A152BE">
        <w:rPr>
          <w:rFonts w:ascii="Arial" w:eastAsia="Batang" w:hAnsi="Arial" w:cs="Arial"/>
          <w:b/>
          <w:sz w:val="24"/>
          <w:szCs w:val="24"/>
        </w:rPr>
        <w:t xml:space="preserve">e-Meeting, </w:t>
      </w:r>
      <w:r w:rsidR="006E6153">
        <w:rPr>
          <w:rFonts w:ascii="Arial" w:eastAsia="Batang" w:hAnsi="Arial" w:cs="Arial"/>
          <w:b/>
          <w:sz w:val="24"/>
          <w:szCs w:val="24"/>
        </w:rPr>
        <w:t>April 1</w:t>
      </w:r>
      <w:r w:rsidR="005120D0">
        <w:rPr>
          <w:rFonts w:ascii="Arial" w:eastAsia="Batang" w:hAnsi="Arial" w:cs="Arial"/>
          <w:b/>
          <w:sz w:val="24"/>
          <w:szCs w:val="24"/>
        </w:rPr>
        <w:t>2</w:t>
      </w:r>
      <w:r>
        <w:rPr>
          <w:rFonts w:ascii="Arial" w:eastAsia="Batang" w:hAnsi="Arial" w:cs="Arial"/>
          <w:b/>
          <w:sz w:val="24"/>
          <w:szCs w:val="24"/>
        </w:rPr>
        <w:t xml:space="preserve"> </w:t>
      </w:r>
      <w:r w:rsidRPr="00A152BE">
        <w:rPr>
          <w:rFonts w:ascii="Arial" w:eastAsia="Batang" w:hAnsi="Arial" w:cs="Arial"/>
          <w:b/>
          <w:sz w:val="24"/>
          <w:szCs w:val="24"/>
        </w:rPr>
        <w:t xml:space="preserve">– </w:t>
      </w:r>
      <w:r w:rsidR="006E6153">
        <w:rPr>
          <w:rFonts w:ascii="Arial" w:eastAsia="Batang" w:hAnsi="Arial" w:cs="Arial"/>
          <w:b/>
          <w:sz w:val="24"/>
          <w:szCs w:val="24"/>
        </w:rPr>
        <w:t>2</w:t>
      </w:r>
      <w:r w:rsidR="005D58E7">
        <w:rPr>
          <w:rFonts w:ascii="Arial" w:eastAsia="Batang" w:hAnsi="Arial" w:cs="Arial"/>
          <w:b/>
          <w:sz w:val="24"/>
          <w:szCs w:val="24"/>
        </w:rPr>
        <w:t>0</w:t>
      </w:r>
      <w:r w:rsidRPr="00A152BE">
        <w:rPr>
          <w:rFonts w:ascii="Arial" w:eastAsia="Batang" w:hAnsi="Arial" w:cs="Arial"/>
          <w:b/>
          <w:sz w:val="24"/>
          <w:szCs w:val="24"/>
        </w:rPr>
        <w:t>, 202</w:t>
      </w:r>
      <w:r w:rsidR="005D58E7">
        <w:rPr>
          <w:rFonts w:ascii="Arial" w:eastAsia="Batang" w:hAnsi="Arial" w:cs="Arial"/>
          <w:b/>
          <w:sz w:val="24"/>
          <w:szCs w:val="24"/>
        </w:rPr>
        <w:t>1</w:t>
      </w:r>
    </w:p>
    <w:p w14:paraId="5C8D7BEF" w14:textId="77777777" w:rsidR="00AC0893" w:rsidRPr="00443753" w:rsidRDefault="00AC0893" w:rsidP="00AC0893">
      <w:pPr>
        <w:spacing w:after="0"/>
        <w:ind w:left="1988" w:hanging="1988"/>
        <w:jc w:val="both"/>
        <w:rPr>
          <w:rFonts w:ascii="Arial" w:hAnsi="Arial" w:cs="Arial"/>
          <w:b/>
          <w:sz w:val="24"/>
          <w:lang w:eastAsia="zh-CN"/>
        </w:rPr>
      </w:pPr>
    </w:p>
    <w:p w14:paraId="3AD86700"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Source:</w:t>
      </w:r>
      <w:r w:rsidRPr="00443753">
        <w:rPr>
          <w:rFonts w:ascii="Arial" w:hAnsi="Arial" w:cs="Arial"/>
          <w:b/>
          <w:sz w:val="24"/>
        </w:rPr>
        <w:tab/>
        <w:t>Intel Corporation</w:t>
      </w:r>
    </w:p>
    <w:p w14:paraId="1AF4496A" w14:textId="35A61A19"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Title:</w:t>
      </w:r>
      <w:r w:rsidRPr="00443753">
        <w:rPr>
          <w:rFonts w:ascii="Arial" w:hAnsi="Arial" w:cs="Arial"/>
          <w:b/>
          <w:sz w:val="24"/>
        </w:rPr>
        <w:tab/>
      </w:r>
      <w:r w:rsidR="009D4C50" w:rsidRPr="009D4C50">
        <w:rPr>
          <w:rFonts w:ascii="Arial" w:hAnsi="Arial" w:cs="Arial"/>
          <w:b/>
          <w:sz w:val="24"/>
        </w:rPr>
        <w:t>Discussion on Beam management aspects for extending NR up to 71 GHz</w:t>
      </w:r>
    </w:p>
    <w:p w14:paraId="28B115E4" w14:textId="3B704440" w:rsidR="00AC0893" w:rsidRPr="00443753" w:rsidRDefault="00AC0893" w:rsidP="00AC0893">
      <w:pPr>
        <w:spacing w:after="0"/>
        <w:ind w:left="1988" w:hanging="1988"/>
        <w:jc w:val="both"/>
        <w:rPr>
          <w:rFonts w:ascii="Arial" w:hAnsi="Arial" w:cs="Arial"/>
          <w:b/>
          <w:sz w:val="24"/>
          <w:lang w:eastAsia="zh-CN"/>
        </w:rPr>
      </w:pPr>
      <w:r w:rsidRPr="00443753">
        <w:rPr>
          <w:rFonts w:ascii="Arial" w:hAnsi="Arial" w:cs="Arial"/>
          <w:b/>
          <w:sz w:val="24"/>
        </w:rPr>
        <w:t>Agenda item:</w:t>
      </w:r>
      <w:r w:rsidRPr="00443753">
        <w:rPr>
          <w:rFonts w:ascii="Arial" w:hAnsi="Arial" w:cs="Arial"/>
          <w:b/>
          <w:sz w:val="24"/>
        </w:rPr>
        <w:tab/>
      </w:r>
      <w:r>
        <w:rPr>
          <w:rFonts w:ascii="Arial" w:hAnsi="Arial" w:cs="Arial"/>
          <w:b/>
          <w:sz w:val="24"/>
        </w:rPr>
        <w:t>8.2.</w:t>
      </w:r>
      <w:r w:rsidR="00A13D46">
        <w:rPr>
          <w:rFonts w:ascii="Arial" w:hAnsi="Arial" w:cs="Arial"/>
          <w:b/>
          <w:sz w:val="24"/>
        </w:rPr>
        <w:t>4</w:t>
      </w:r>
    </w:p>
    <w:p w14:paraId="2CA19004" w14:textId="77777777" w:rsidR="00AC0893" w:rsidRPr="00443753" w:rsidRDefault="00AC0893" w:rsidP="00AC0893">
      <w:pPr>
        <w:spacing w:after="0"/>
        <w:ind w:left="1988" w:hanging="1988"/>
        <w:jc w:val="both"/>
        <w:rPr>
          <w:rFonts w:ascii="Arial" w:hAnsi="Arial" w:cs="Arial"/>
          <w:b/>
          <w:sz w:val="24"/>
        </w:rPr>
      </w:pPr>
      <w:r w:rsidRPr="00443753">
        <w:rPr>
          <w:rFonts w:ascii="Arial" w:hAnsi="Arial" w:cs="Arial"/>
          <w:b/>
          <w:sz w:val="24"/>
        </w:rPr>
        <w:t>Document for:</w:t>
      </w:r>
      <w:bookmarkStart w:id="0" w:name="DocumentFor"/>
      <w:bookmarkEnd w:id="0"/>
      <w:r w:rsidRPr="00443753">
        <w:rPr>
          <w:rFonts w:ascii="Arial" w:hAnsi="Arial" w:cs="Arial"/>
          <w:b/>
          <w:sz w:val="24"/>
        </w:rPr>
        <w:tab/>
        <w:t>Discussion</w:t>
      </w:r>
      <w:r w:rsidRPr="00BC0881">
        <w:rPr>
          <w:rFonts w:ascii="Arial" w:eastAsia="Malgun Gothic" w:hAnsi="Arial" w:cs="Arial" w:hint="eastAsia"/>
          <w:b/>
          <w:sz w:val="24"/>
          <w:lang w:eastAsia="ko-KR"/>
        </w:rPr>
        <w:t>/</w:t>
      </w:r>
      <w:r w:rsidRPr="00443753">
        <w:rPr>
          <w:rFonts w:ascii="Arial" w:hAnsi="Arial" w:cs="Arial"/>
          <w:b/>
          <w:sz w:val="24"/>
        </w:rPr>
        <w:t>Decision</w:t>
      </w:r>
    </w:p>
    <w:p w14:paraId="75FFE0D0" w14:textId="77777777" w:rsidR="00DE588B" w:rsidRPr="00DD137F" w:rsidRDefault="00DE588B" w:rsidP="00DE588B">
      <w:pPr>
        <w:pStyle w:val="Heading1"/>
        <w:textAlignment w:val="auto"/>
        <w:rPr>
          <w:lang w:val="en-US"/>
        </w:rPr>
      </w:pPr>
      <w:bookmarkStart w:id="1" w:name="_Ref506539118"/>
      <w:r w:rsidRPr="00DD137F">
        <w:rPr>
          <w:lang w:val="en-US"/>
        </w:rPr>
        <w:t>Introduction</w:t>
      </w:r>
      <w:bookmarkEnd w:id="1"/>
    </w:p>
    <w:p w14:paraId="1480581E" w14:textId="0D0A45DB" w:rsidR="00492DBA" w:rsidRDefault="000C739C" w:rsidP="005A460D">
      <w:pPr>
        <w:pStyle w:val="BodyText"/>
        <w:spacing w:before="240" w:after="360"/>
        <w:rPr>
          <w:rFonts w:ascii="Times New Roman" w:hAnsi="Times New Roman"/>
          <w:szCs w:val="20"/>
          <w:lang w:val="en-US"/>
        </w:rPr>
      </w:pPr>
      <w:r w:rsidRPr="00677420">
        <w:rPr>
          <w:rFonts w:ascii="Times New Roman" w:hAnsi="Times New Roman"/>
          <w:szCs w:val="20"/>
        </w:rPr>
        <w:t xml:space="preserve">In </w:t>
      </w:r>
      <w:r w:rsidR="00677420">
        <w:rPr>
          <w:rFonts w:ascii="Times New Roman" w:hAnsi="Times New Roman"/>
          <w:szCs w:val="20"/>
          <w:lang w:val="en-US"/>
        </w:rPr>
        <w:t>previous RAN1 #</w:t>
      </w:r>
      <w:r w:rsidR="00CF4727">
        <w:rPr>
          <w:rFonts w:ascii="Times New Roman" w:hAnsi="Times New Roman"/>
          <w:szCs w:val="20"/>
          <w:lang w:val="en-US"/>
        </w:rPr>
        <w:t>104</w:t>
      </w:r>
      <w:r w:rsidR="00677420">
        <w:rPr>
          <w:rFonts w:ascii="Times New Roman" w:hAnsi="Times New Roman"/>
          <w:szCs w:val="20"/>
          <w:lang w:val="en-US"/>
        </w:rPr>
        <w:t>-e meeting</w:t>
      </w:r>
      <w:r w:rsidR="00747789">
        <w:rPr>
          <w:rFonts w:ascii="Times New Roman" w:hAnsi="Times New Roman"/>
          <w:szCs w:val="20"/>
          <w:lang w:val="en-US"/>
        </w:rPr>
        <w:t>,</w:t>
      </w:r>
      <w:r w:rsidR="00677420">
        <w:rPr>
          <w:rFonts w:ascii="Times New Roman" w:hAnsi="Times New Roman"/>
          <w:szCs w:val="20"/>
          <w:lang w:val="en-US"/>
        </w:rPr>
        <w:t xml:space="preserve"> </w:t>
      </w:r>
      <w:r w:rsidR="00747789">
        <w:rPr>
          <w:rFonts w:ascii="Times New Roman" w:hAnsi="Times New Roman"/>
          <w:szCs w:val="20"/>
          <w:lang w:val="en-US"/>
        </w:rPr>
        <w:t>a</w:t>
      </w:r>
      <w:r w:rsidR="00677420">
        <w:rPr>
          <w:rFonts w:ascii="Times New Roman" w:hAnsi="Times New Roman"/>
          <w:szCs w:val="20"/>
          <w:lang w:val="en-US"/>
        </w:rPr>
        <w:t xml:space="preserve"> </w:t>
      </w:r>
      <w:r w:rsidR="00CF4727">
        <w:rPr>
          <w:rFonts w:ascii="Times New Roman" w:hAnsi="Times New Roman"/>
          <w:szCs w:val="20"/>
          <w:lang w:val="en-US"/>
        </w:rPr>
        <w:t>number of agreements were made regarding beam management for extending NR up to 71 GHz</w:t>
      </w:r>
      <w:r w:rsidR="00841F44">
        <w:rPr>
          <w:rFonts w:ascii="Times New Roman" w:hAnsi="Times New Roman"/>
          <w:szCs w:val="20"/>
          <w:lang w:val="en-US"/>
        </w:rPr>
        <w:t xml:space="preserve"> </w:t>
      </w:r>
      <w:r w:rsidR="002D6097">
        <w:rPr>
          <w:rFonts w:ascii="Times New Roman" w:hAnsi="Times New Roman"/>
          <w:szCs w:val="20"/>
          <w:lang w:val="en-US"/>
        </w:rPr>
        <w:t xml:space="preserve">which are </w:t>
      </w:r>
      <w:r w:rsidR="00841F44">
        <w:rPr>
          <w:rFonts w:ascii="Times New Roman" w:hAnsi="Times New Roman"/>
          <w:szCs w:val="20"/>
          <w:lang w:val="en-US"/>
        </w:rPr>
        <w:t xml:space="preserve">listed </w:t>
      </w:r>
      <w:r w:rsidR="002D6097">
        <w:rPr>
          <w:rFonts w:ascii="Times New Roman" w:hAnsi="Times New Roman"/>
          <w:szCs w:val="20"/>
          <w:lang w:val="en-US"/>
        </w:rPr>
        <w:t xml:space="preserve">below </w:t>
      </w:r>
      <w:r w:rsidR="00CD24F4">
        <w:rPr>
          <w:rFonts w:ascii="Times New Roman" w:hAnsi="Times New Roman"/>
          <w:szCs w:val="20"/>
          <w:lang w:val="en-US"/>
        </w:rPr>
        <w:fldChar w:fldCharType="begin"/>
      </w:r>
      <w:r w:rsidR="00CD24F4">
        <w:rPr>
          <w:rFonts w:ascii="Times New Roman" w:hAnsi="Times New Roman"/>
          <w:szCs w:val="20"/>
          <w:lang w:val="en-US"/>
        </w:rPr>
        <w:instrText xml:space="preserve"> REF _Ref61437792 \r \h </w:instrText>
      </w:r>
      <w:r w:rsidR="00CD24F4">
        <w:rPr>
          <w:rFonts w:ascii="Times New Roman" w:hAnsi="Times New Roman"/>
          <w:szCs w:val="20"/>
          <w:lang w:val="en-US"/>
        </w:rPr>
      </w:r>
      <w:r w:rsidR="00CD24F4">
        <w:rPr>
          <w:rFonts w:ascii="Times New Roman" w:hAnsi="Times New Roman"/>
          <w:szCs w:val="20"/>
          <w:lang w:val="en-US"/>
        </w:rPr>
        <w:fldChar w:fldCharType="separate"/>
      </w:r>
      <w:r w:rsidR="00CD24F4">
        <w:rPr>
          <w:rFonts w:ascii="Times New Roman" w:hAnsi="Times New Roman"/>
          <w:szCs w:val="20"/>
          <w:lang w:val="en-US"/>
        </w:rPr>
        <w:t>[1]</w:t>
      </w:r>
      <w:r w:rsidR="00CD24F4">
        <w:rPr>
          <w:rFonts w:ascii="Times New Roman" w:hAnsi="Times New Roman"/>
          <w:szCs w:val="20"/>
          <w:lang w:val="en-US"/>
        </w:rPr>
        <w:fldChar w:fldCharType="end"/>
      </w:r>
      <w:r w:rsidR="00841F44">
        <w:rPr>
          <w:rFonts w:ascii="Times New Roman" w:hAnsi="Times New Roman"/>
          <w:szCs w:val="20"/>
          <w:lang w:val="en-US"/>
        </w:rPr>
        <w:t>:</w:t>
      </w:r>
    </w:p>
    <w:tbl>
      <w:tblPr>
        <w:tblStyle w:val="TableGrid"/>
        <w:tblW w:w="0" w:type="auto"/>
        <w:tblLook w:val="04A0" w:firstRow="1" w:lastRow="0" w:firstColumn="1" w:lastColumn="0" w:noHBand="0" w:noVBand="1"/>
      </w:tblPr>
      <w:tblGrid>
        <w:gridCol w:w="9962"/>
      </w:tblGrid>
      <w:tr w:rsidR="005D7F6A" w14:paraId="20710603" w14:textId="77777777" w:rsidTr="00976880">
        <w:tc>
          <w:tcPr>
            <w:tcW w:w="9962" w:type="dxa"/>
          </w:tcPr>
          <w:p w14:paraId="6B007FEE" w14:textId="77777777" w:rsidR="00881853" w:rsidRDefault="00881853" w:rsidP="00516512">
            <w:pPr>
              <w:spacing w:before="100" w:beforeAutospacing="1" w:after="100" w:afterAutospacing="1" w:line="240" w:lineRule="auto"/>
              <w:rPr>
                <w:lang w:eastAsia="x-none"/>
              </w:rPr>
            </w:pPr>
            <w:r w:rsidRPr="009864CE">
              <w:rPr>
                <w:highlight w:val="green"/>
                <w:lang w:eastAsia="x-none"/>
              </w:rPr>
              <w:t>Agreement:</w:t>
            </w:r>
          </w:p>
          <w:p w14:paraId="0D38AF65" w14:textId="77777777" w:rsidR="00881853" w:rsidRPr="00157C77" w:rsidRDefault="00881853" w:rsidP="00516512">
            <w:pPr>
              <w:numPr>
                <w:ilvl w:val="0"/>
                <w:numId w:val="26"/>
              </w:numPr>
              <w:overflowPunct/>
              <w:autoSpaceDE/>
              <w:autoSpaceDN/>
              <w:adjustRightInd/>
              <w:spacing w:before="100" w:beforeAutospacing="1" w:after="100" w:afterAutospacing="1" w:line="240" w:lineRule="auto"/>
              <w:textAlignment w:val="auto"/>
              <w:rPr>
                <w:lang w:eastAsia="x-none"/>
              </w:rPr>
            </w:pPr>
            <w:r w:rsidRPr="00157C77">
              <w:rPr>
                <w:lang w:eastAsia="x-none"/>
              </w:rPr>
              <w:t>For NR operation in 52.6-71GHz with new SCSs</w:t>
            </w:r>
            <w:r>
              <w:rPr>
                <w:lang w:eastAsia="x-none"/>
              </w:rPr>
              <w:t xml:space="preserve">, new </w:t>
            </w:r>
            <w:r w:rsidRPr="00157C77">
              <w:rPr>
                <w:lang w:eastAsia="x-none"/>
              </w:rPr>
              <w:t xml:space="preserve">parameter values for </w:t>
            </w:r>
            <w:r>
              <w:rPr>
                <w:lang w:eastAsia="x-none"/>
              </w:rPr>
              <w:t xml:space="preserve">at least the </w:t>
            </w:r>
            <w:r w:rsidRPr="00157C77">
              <w:rPr>
                <w:lang w:eastAsia="x-none"/>
              </w:rPr>
              <w:t xml:space="preserve">following timing parameters </w:t>
            </w:r>
            <w:r>
              <w:rPr>
                <w:lang w:eastAsia="x-none"/>
              </w:rPr>
              <w:t>are needed</w:t>
            </w:r>
            <w:r w:rsidRPr="00157C77">
              <w:rPr>
                <w:lang w:eastAsia="x-none"/>
              </w:rPr>
              <w:t>:</w:t>
            </w:r>
          </w:p>
          <w:p w14:paraId="52AD78C0" w14:textId="77777777" w:rsidR="00881853" w:rsidRPr="00157C77" w:rsidRDefault="00881853" w:rsidP="00516512">
            <w:pPr>
              <w:numPr>
                <w:ilvl w:val="0"/>
                <w:numId w:val="27"/>
              </w:numPr>
              <w:overflowPunct/>
              <w:autoSpaceDE/>
              <w:autoSpaceDN/>
              <w:adjustRightInd/>
              <w:spacing w:before="100" w:beforeAutospacing="1" w:after="100" w:afterAutospacing="1" w:line="240" w:lineRule="auto"/>
              <w:textAlignment w:val="auto"/>
              <w:rPr>
                <w:lang w:eastAsia="x-none"/>
              </w:rPr>
            </w:pPr>
            <w:proofErr w:type="spellStart"/>
            <w:r w:rsidRPr="00157C77">
              <w:rPr>
                <w:lang w:eastAsia="x-none"/>
              </w:rPr>
              <w:t>timeDurationForQCL</w:t>
            </w:r>
            <w:proofErr w:type="spellEnd"/>
          </w:p>
          <w:p w14:paraId="63FE4D64" w14:textId="77777777" w:rsidR="00881853" w:rsidRPr="00157C77" w:rsidRDefault="00881853" w:rsidP="00516512">
            <w:pPr>
              <w:numPr>
                <w:ilvl w:val="0"/>
                <w:numId w:val="27"/>
              </w:numPr>
              <w:overflowPunct/>
              <w:autoSpaceDE/>
              <w:autoSpaceDN/>
              <w:adjustRightInd/>
              <w:spacing w:before="100" w:beforeAutospacing="1" w:after="100" w:afterAutospacing="1" w:line="240" w:lineRule="auto"/>
              <w:textAlignment w:val="auto"/>
              <w:rPr>
                <w:lang w:eastAsia="x-none"/>
              </w:rPr>
            </w:pPr>
            <w:proofErr w:type="spellStart"/>
            <w:r w:rsidRPr="00157C77">
              <w:rPr>
                <w:lang w:eastAsia="x-none"/>
              </w:rPr>
              <w:t>beamSwitchTiming</w:t>
            </w:r>
            <w:proofErr w:type="spellEnd"/>
          </w:p>
          <w:p w14:paraId="2DEBE7E5" w14:textId="77777777" w:rsidR="00881853" w:rsidRPr="00157C77" w:rsidRDefault="00881853" w:rsidP="00516512">
            <w:pPr>
              <w:numPr>
                <w:ilvl w:val="0"/>
                <w:numId w:val="27"/>
              </w:numPr>
              <w:overflowPunct/>
              <w:autoSpaceDE/>
              <w:autoSpaceDN/>
              <w:adjustRightInd/>
              <w:spacing w:before="100" w:beforeAutospacing="1" w:after="100" w:afterAutospacing="1" w:line="240" w:lineRule="auto"/>
              <w:textAlignment w:val="auto"/>
              <w:rPr>
                <w:lang w:eastAsia="x-none"/>
              </w:rPr>
            </w:pPr>
            <w:proofErr w:type="spellStart"/>
            <w:r w:rsidRPr="00157C77">
              <w:rPr>
                <w:lang w:eastAsia="x-none"/>
              </w:rPr>
              <w:t>beamReportTiming</w:t>
            </w:r>
            <w:proofErr w:type="spellEnd"/>
          </w:p>
          <w:p w14:paraId="4E2C0B9D" w14:textId="77777777" w:rsidR="00881853" w:rsidRPr="00817B39" w:rsidRDefault="00881853" w:rsidP="00516512">
            <w:pPr>
              <w:numPr>
                <w:ilvl w:val="0"/>
                <w:numId w:val="26"/>
              </w:numPr>
              <w:overflowPunct/>
              <w:autoSpaceDE/>
              <w:autoSpaceDN/>
              <w:adjustRightInd/>
              <w:spacing w:before="100" w:beforeAutospacing="1" w:after="100" w:afterAutospacing="1" w:line="240" w:lineRule="auto"/>
              <w:textAlignment w:val="auto"/>
              <w:rPr>
                <w:lang w:eastAsia="x-none"/>
              </w:rPr>
            </w:pPr>
            <w:r w:rsidRPr="00157C77">
              <w:rPr>
                <w:lang w:eastAsia="x-none"/>
              </w:rPr>
              <w:t xml:space="preserve">Companies are encouraged to provide preferred values on </w:t>
            </w:r>
            <w:proofErr w:type="spellStart"/>
            <w:r w:rsidRPr="00157C77">
              <w:rPr>
                <w:lang w:eastAsia="x-none"/>
              </w:rPr>
              <w:t>timeDurationForQCL</w:t>
            </w:r>
            <w:proofErr w:type="spellEnd"/>
            <w:r w:rsidRPr="00157C77">
              <w:rPr>
                <w:lang w:eastAsia="x-none"/>
              </w:rPr>
              <w:t>,</w:t>
            </w:r>
            <w:r>
              <w:rPr>
                <w:lang w:eastAsia="x-none"/>
              </w:rPr>
              <w:t xml:space="preserve"> </w:t>
            </w:r>
            <w:proofErr w:type="spellStart"/>
            <w:r w:rsidRPr="00157C77">
              <w:rPr>
                <w:lang w:eastAsia="x-none"/>
              </w:rPr>
              <w:t>beamSwitchTiming</w:t>
            </w:r>
            <w:proofErr w:type="spellEnd"/>
            <w:r w:rsidRPr="00157C77">
              <w:rPr>
                <w:lang w:eastAsia="x-none"/>
              </w:rPr>
              <w:t xml:space="preserve"> and </w:t>
            </w:r>
            <w:proofErr w:type="spellStart"/>
            <w:r w:rsidRPr="00157C77">
              <w:rPr>
                <w:lang w:eastAsia="x-none"/>
              </w:rPr>
              <w:t>beamReportTiming</w:t>
            </w:r>
            <w:proofErr w:type="spellEnd"/>
          </w:p>
          <w:p w14:paraId="73A0C191" w14:textId="77777777" w:rsidR="00AD4818" w:rsidRDefault="00AD4818" w:rsidP="00516512">
            <w:pPr>
              <w:spacing w:before="100" w:beforeAutospacing="1" w:after="100" w:afterAutospacing="1" w:line="240" w:lineRule="auto"/>
              <w:rPr>
                <w:lang w:eastAsia="x-none"/>
              </w:rPr>
            </w:pPr>
            <w:r w:rsidRPr="002B315F">
              <w:rPr>
                <w:highlight w:val="green"/>
                <w:lang w:eastAsia="x-none"/>
              </w:rPr>
              <w:t>Agreement:</w:t>
            </w:r>
          </w:p>
          <w:p w14:paraId="792EC78A" w14:textId="77777777" w:rsidR="00AD4818" w:rsidRDefault="00AD4818" w:rsidP="00516512">
            <w:pPr>
              <w:spacing w:before="100" w:beforeAutospacing="1" w:after="100" w:afterAutospacing="1" w:line="240" w:lineRule="auto"/>
              <w:rPr>
                <w:lang w:eastAsia="x-none"/>
              </w:rPr>
            </w:pPr>
            <w:r>
              <w:rPr>
                <w:lang w:eastAsia="x-none"/>
              </w:rPr>
              <w:t>Rel-15/16 and any Rel-17 beam management enhancements can be considered for 52.6-71 GHz. Whether particular features should be excluded for 52.6-71 GHz can be further discussed.</w:t>
            </w:r>
          </w:p>
          <w:p w14:paraId="12AA00AE" w14:textId="77777777" w:rsidR="00AD4818" w:rsidRDefault="00AD4818" w:rsidP="00516512">
            <w:pPr>
              <w:numPr>
                <w:ilvl w:val="0"/>
                <w:numId w:val="28"/>
              </w:numPr>
              <w:overflowPunct/>
              <w:autoSpaceDE/>
              <w:autoSpaceDN/>
              <w:adjustRightInd/>
              <w:spacing w:before="100" w:beforeAutospacing="1" w:after="100" w:afterAutospacing="1" w:line="240" w:lineRule="auto"/>
              <w:textAlignment w:val="auto"/>
              <w:rPr>
                <w:lang w:eastAsia="x-none"/>
              </w:rPr>
            </w:pPr>
            <w:r>
              <w:rPr>
                <w:lang w:eastAsia="x-none"/>
              </w:rPr>
              <w:t>Note: As per usual procedure, duplication of work between work items in Rel-17 should be avoided</w:t>
            </w:r>
          </w:p>
          <w:p w14:paraId="4A3ED205" w14:textId="77777777" w:rsidR="003A436F" w:rsidRDefault="003A436F" w:rsidP="00516512">
            <w:pPr>
              <w:spacing w:before="100" w:beforeAutospacing="1" w:after="100" w:afterAutospacing="1" w:line="240" w:lineRule="auto"/>
              <w:rPr>
                <w:lang w:eastAsia="x-none"/>
              </w:rPr>
            </w:pPr>
            <w:r w:rsidRPr="00A367A1">
              <w:rPr>
                <w:highlight w:val="green"/>
                <w:lang w:eastAsia="x-none"/>
              </w:rPr>
              <w:t>Agreement:</w:t>
            </w:r>
          </w:p>
          <w:p w14:paraId="670BD8B7" w14:textId="77777777" w:rsidR="003A436F" w:rsidRDefault="003A436F" w:rsidP="00516512">
            <w:pPr>
              <w:numPr>
                <w:ilvl w:val="0"/>
                <w:numId w:val="28"/>
              </w:numPr>
              <w:overflowPunct/>
              <w:autoSpaceDE/>
              <w:autoSpaceDN/>
              <w:adjustRightInd/>
              <w:spacing w:before="100" w:beforeAutospacing="1" w:after="100" w:afterAutospacing="1" w:line="240" w:lineRule="auto"/>
              <w:textAlignment w:val="auto"/>
              <w:rPr>
                <w:lang w:eastAsia="x-none"/>
              </w:rPr>
            </w:pPr>
            <w:r>
              <w:rPr>
                <w:lang w:eastAsia="x-none"/>
              </w:rPr>
              <w:t>Further study new parameter values for at least the following parameters:</w:t>
            </w:r>
          </w:p>
          <w:p w14:paraId="4C85C896" w14:textId="77777777" w:rsidR="003A436F" w:rsidRDefault="003A436F" w:rsidP="00516512">
            <w:pPr>
              <w:numPr>
                <w:ilvl w:val="1"/>
                <w:numId w:val="28"/>
              </w:numPr>
              <w:overflowPunct/>
              <w:autoSpaceDE/>
              <w:autoSpaceDN/>
              <w:adjustRightInd/>
              <w:spacing w:before="100" w:beforeAutospacing="1" w:after="100" w:afterAutospacing="1" w:line="240" w:lineRule="auto"/>
              <w:textAlignment w:val="auto"/>
              <w:rPr>
                <w:lang w:eastAsia="x-none"/>
              </w:rPr>
            </w:pPr>
            <w:proofErr w:type="spellStart"/>
            <w:r>
              <w:rPr>
                <w:lang w:eastAsia="x-none"/>
              </w:rPr>
              <w:t>maxNumberRxTxBeamSwitchDL</w:t>
            </w:r>
            <w:proofErr w:type="spellEnd"/>
          </w:p>
          <w:p w14:paraId="436CEFBE" w14:textId="77777777" w:rsidR="003A436F" w:rsidRDefault="003A436F" w:rsidP="00516512">
            <w:pPr>
              <w:numPr>
                <w:ilvl w:val="1"/>
                <w:numId w:val="28"/>
              </w:numPr>
              <w:overflowPunct/>
              <w:autoSpaceDE/>
              <w:autoSpaceDN/>
              <w:adjustRightInd/>
              <w:spacing w:before="100" w:beforeAutospacing="1" w:after="100" w:afterAutospacing="1" w:line="240" w:lineRule="auto"/>
              <w:textAlignment w:val="auto"/>
              <w:rPr>
                <w:lang w:eastAsia="x-none"/>
              </w:rPr>
            </w:pPr>
            <w:r>
              <w:rPr>
                <w:lang w:eastAsia="x-none"/>
              </w:rPr>
              <w:t>Additional beam switching time delay d for triggering AP-CSI-RS when triggering PDCCH with 120kHz or 480kHz has a smaller subcarrier spacing than AP-CSI-RS</w:t>
            </w:r>
          </w:p>
          <w:p w14:paraId="45363047" w14:textId="77777777" w:rsidR="003A436F" w:rsidRDefault="003A436F" w:rsidP="00516512">
            <w:pPr>
              <w:numPr>
                <w:ilvl w:val="0"/>
                <w:numId w:val="28"/>
              </w:numPr>
              <w:overflowPunct/>
              <w:autoSpaceDE/>
              <w:autoSpaceDN/>
              <w:adjustRightInd/>
              <w:spacing w:before="100" w:beforeAutospacing="1" w:after="100" w:afterAutospacing="1" w:line="240" w:lineRule="auto"/>
              <w:textAlignment w:val="auto"/>
              <w:rPr>
                <w:lang w:eastAsia="x-none"/>
              </w:rPr>
            </w:pPr>
            <w:r>
              <w:rPr>
                <w:lang w:eastAsia="x-none"/>
              </w:rPr>
              <w:t xml:space="preserve">Study whether/how to introduce a beam switching gap between signals/channels </w:t>
            </w:r>
          </w:p>
          <w:p w14:paraId="4AE6EEFB" w14:textId="77777777" w:rsidR="003A436F" w:rsidRDefault="003A436F" w:rsidP="00516512">
            <w:pPr>
              <w:numPr>
                <w:ilvl w:val="1"/>
                <w:numId w:val="28"/>
              </w:numPr>
              <w:overflowPunct/>
              <w:autoSpaceDE/>
              <w:autoSpaceDN/>
              <w:adjustRightInd/>
              <w:spacing w:before="100" w:beforeAutospacing="1" w:after="100" w:afterAutospacing="1" w:line="240" w:lineRule="auto"/>
              <w:textAlignment w:val="auto"/>
              <w:rPr>
                <w:lang w:eastAsia="x-none"/>
              </w:rPr>
            </w:pPr>
            <w:r>
              <w:rPr>
                <w:lang w:eastAsia="x-none"/>
              </w:rPr>
              <w:t>FFS: condition to apply including potential UE capability definition</w:t>
            </w:r>
          </w:p>
          <w:p w14:paraId="186AEF33" w14:textId="77777777" w:rsidR="003A436F" w:rsidRDefault="003A436F" w:rsidP="00516512">
            <w:pPr>
              <w:numPr>
                <w:ilvl w:val="1"/>
                <w:numId w:val="28"/>
              </w:numPr>
              <w:overflowPunct/>
              <w:autoSpaceDE/>
              <w:autoSpaceDN/>
              <w:adjustRightInd/>
              <w:spacing w:before="100" w:beforeAutospacing="1" w:after="100" w:afterAutospacing="1" w:line="240" w:lineRule="auto"/>
              <w:textAlignment w:val="auto"/>
              <w:rPr>
                <w:lang w:eastAsia="x-none"/>
              </w:rPr>
            </w:pPr>
            <w:r>
              <w:rPr>
                <w:lang w:eastAsia="x-none"/>
              </w:rPr>
              <w:t>Study should account for inputs from RAN4</w:t>
            </w:r>
          </w:p>
          <w:p w14:paraId="2FCCF00C" w14:textId="77777777" w:rsidR="00E85098" w:rsidRDefault="00E85098" w:rsidP="00516512">
            <w:pPr>
              <w:spacing w:before="100" w:beforeAutospacing="1" w:after="100" w:afterAutospacing="1" w:line="240" w:lineRule="auto"/>
              <w:rPr>
                <w:lang w:eastAsia="x-none"/>
              </w:rPr>
            </w:pPr>
            <w:r w:rsidRPr="008C7CBE">
              <w:rPr>
                <w:highlight w:val="green"/>
                <w:lang w:eastAsia="x-none"/>
              </w:rPr>
              <w:t>Agreement:</w:t>
            </w:r>
          </w:p>
          <w:p w14:paraId="6421B7A0" w14:textId="77777777" w:rsidR="00E85098" w:rsidRDefault="00E85098" w:rsidP="00516512">
            <w:pPr>
              <w:spacing w:before="100" w:beforeAutospacing="1" w:after="100" w:afterAutospacing="1" w:line="240" w:lineRule="auto"/>
              <w:rPr>
                <w:lang w:eastAsia="x-none"/>
              </w:rPr>
            </w:pPr>
            <w:r>
              <w:rPr>
                <w:lang w:eastAsia="x-none"/>
              </w:rPr>
              <w:t xml:space="preserve">Further study the following: </w:t>
            </w:r>
          </w:p>
          <w:p w14:paraId="7C8E68F6" w14:textId="77777777" w:rsidR="00E85098" w:rsidRDefault="00E85098" w:rsidP="00516512">
            <w:pPr>
              <w:numPr>
                <w:ilvl w:val="0"/>
                <w:numId w:val="29"/>
              </w:numPr>
              <w:overflowPunct/>
              <w:autoSpaceDE/>
              <w:autoSpaceDN/>
              <w:adjustRightInd/>
              <w:spacing w:before="100" w:beforeAutospacing="1" w:after="100" w:afterAutospacing="1" w:line="240" w:lineRule="auto"/>
              <w:textAlignment w:val="auto"/>
              <w:rPr>
                <w:lang w:eastAsia="x-none"/>
              </w:rPr>
            </w:pPr>
            <w:r>
              <w:rPr>
                <w:lang w:eastAsia="x-none"/>
              </w:rPr>
              <w:t xml:space="preserve">For multi-PDSCH scheduling with a single DCI, study the QCL assumption(s) the UE should apply for each PDSCH for the case when some of the scheduled PDSCHs have scheduling offset less than </w:t>
            </w:r>
            <w:proofErr w:type="spellStart"/>
            <w:r>
              <w:rPr>
                <w:lang w:eastAsia="x-none"/>
              </w:rPr>
              <w:t>timeDurationForQCL</w:t>
            </w:r>
            <w:proofErr w:type="spellEnd"/>
            <w:r>
              <w:rPr>
                <w:lang w:eastAsia="x-none"/>
              </w:rPr>
              <w:t xml:space="preserve"> while some have scheduling offset equal to or greater than </w:t>
            </w:r>
            <w:proofErr w:type="spellStart"/>
            <w:r>
              <w:rPr>
                <w:lang w:eastAsia="x-none"/>
              </w:rPr>
              <w:t>timeDurationForQCL</w:t>
            </w:r>
            <w:proofErr w:type="spellEnd"/>
            <w:r>
              <w:rPr>
                <w:lang w:eastAsia="x-none"/>
              </w:rPr>
              <w:t>.</w:t>
            </w:r>
          </w:p>
          <w:p w14:paraId="7E5D9E86" w14:textId="77777777" w:rsidR="00E85098" w:rsidRDefault="00E85098" w:rsidP="00516512">
            <w:pPr>
              <w:numPr>
                <w:ilvl w:val="0"/>
                <w:numId w:val="29"/>
              </w:numPr>
              <w:overflowPunct/>
              <w:autoSpaceDE/>
              <w:autoSpaceDN/>
              <w:adjustRightInd/>
              <w:spacing w:before="100" w:beforeAutospacing="1" w:after="100" w:afterAutospacing="1" w:line="240" w:lineRule="auto"/>
              <w:textAlignment w:val="auto"/>
              <w:rPr>
                <w:lang w:eastAsia="x-none"/>
              </w:rPr>
            </w:pPr>
            <w:r>
              <w:rPr>
                <w:lang w:eastAsia="x-none"/>
              </w:rPr>
              <w:t xml:space="preserve">For multi-PDSCH scheduling with a single DCI, study the QCL assumption(s) the UE should apply for each PDSCH for the case when all of the scheduled PDSCHs have scheduling offset less than </w:t>
            </w:r>
            <w:proofErr w:type="spellStart"/>
            <w:r>
              <w:rPr>
                <w:lang w:eastAsia="x-none"/>
              </w:rPr>
              <w:t>timeDurationForQCL</w:t>
            </w:r>
            <w:proofErr w:type="spellEnd"/>
            <w:r>
              <w:rPr>
                <w:lang w:eastAsia="x-none"/>
              </w:rPr>
              <w:t xml:space="preserve"> </w:t>
            </w:r>
          </w:p>
          <w:p w14:paraId="68976FF1" w14:textId="77777777" w:rsidR="00E85098" w:rsidRDefault="00E85098" w:rsidP="00516512">
            <w:pPr>
              <w:numPr>
                <w:ilvl w:val="0"/>
                <w:numId w:val="29"/>
              </w:numPr>
              <w:overflowPunct/>
              <w:autoSpaceDE/>
              <w:autoSpaceDN/>
              <w:adjustRightInd/>
              <w:spacing w:before="100" w:beforeAutospacing="1" w:after="100" w:afterAutospacing="1" w:line="240" w:lineRule="auto"/>
              <w:textAlignment w:val="auto"/>
              <w:rPr>
                <w:lang w:eastAsia="x-none"/>
              </w:rPr>
            </w:pPr>
            <w:r>
              <w:rPr>
                <w:lang w:eastAsia="x-none"/>
              </w:rPr>
              <w:t>Note: If the current Rel-16 behavior would be extended to multiple-PDSCH scheduling, it could result in a different QCL assumption for each PDSCH due to the fact the that the CORESET with the lowest ID can be different for different slots, resulting in a potentially different TCI state for each slot</w:t>
            </w:r>
          </w:p>
          <w:p w14:paraId="14AE54BC" w14:textId="77777777" w:rsidR="00E85098" w:rsidRDefault="00E85098" w:rsidP="00516512">
            <w:pPr>
              <w:numPr>
                <w:ilvl w:val="0"/>
                <w:numId w:val="29"/>
              </w:numPr>
              <w:overflowPunct/>
              <w:autoSpaceDE/>
              <w:autoSpaceDN/>
              <w:adjustRightInd/>
              <w:spacing w:before="100" w:beforeAutospacing="1" w:after="100" w:afterAutospacing="1" w:line="240" w:lineRule="auto"/>
              <w:textAlignment w:val="auto"/>
              <w:rPr>
                <w:lang w:eastAsia="x-none"/>
              </w:rPr>
            </w:pPr>
            <w:r>
              <w:rPr>
                <w:lang w:eastAsia="x-none"/>
              </w:rPr>
              <w:t>Note: Applicability to multi-TRP can be discussed further</w:t>
            </w:r>
          </w:p>
          <w:p w14:paraId="2DBB1BDA" w14:textId="77777777" w:rsidR="00AB7FEB" w:rsidRDefault="00AB7FEB" w:rsidP="00516512">
            <w:pPr>
              <w:spacing w:before="100" w:beforeAutospacing="1" w:after="100" w:afterAutospacing="1" w:line="240" w:lineRule="auto"/>
              <w:rPr>
                <w:lang w:eastAsia="x-none"/>
              </w:rPr>
            </w:pPr>
            <w:r w:rsidRPr="00243A66">
              <w:rPr>
                <w:highlight w:val="green"/>
                <w:lang w:eastAsia="x-none"/>
              </w:rPr>
              <w:t>Agreement:</w:t>
            </w:r>
          </w:p>
          <w:p w14:paraId="7E285408" w14:textId="77777777" w:rsidR="00AB7FEB" w:rsidRDefault="00AB7FEB" w:rsidP="00516512">
            <w:pPr>
              <w:spacing w:before="100" w:beforeAutospacing="1" w:after="100" w:afterAutospacing="1" w:line="240" w:lineRule="auto"/>
              <w:rPr>
                <w:lang w:eastAsia="x-none"/>
              </w:rPr>
            </w:pPr>
            <w:r>
              <w:rPr>
                <w:lang w:eastAsia="x-none"/>
              </w:rPr>
              <w:t>Further study the following:</w:t>
            </w:r>
          </w:p>
          <w:p w14:paraId="6C2CAEF0" w14:textId="77777777" w:rsidR="00AB7FEB" w:rsidRDefault="00AB7FEB" w:rsidP="00516512">
            <w:pPr>
              <w:numPr>
                <w:ilvl w:val="0"/>
                <w:numId w:val="30"/>
              </w:numPr>
              <w:overflowPunct/>
              <w:autoSpaceDE/>
              <w:autoSpaceDN/>
              <w:adjustRightInd/>
              <w:spacing w:before="100" w:beforeAutospacing="1" w:after="100" w:afterAutospacing="1" w:line="240" w:lineRule="auto"/>
              <w:textAlignment w:val="auto"/>
              <w:rPr>
                <w:lang w:eastAsia="x-none"/>
              </w:rPr>
            </w:pPr>
            <w:r>
              <w:rPr>
                <w:lang w:eastAsia="x-none"/>
              </w:rPr>
              <w:t>For multi-PDSCH scheduling with a single DCI, study whether or not it is needed to indicate a separate TCI state for each scheduled PDSCH</w:t>
            </w:r>
          </w:p>
          <w:p w14:paraId="09402D18" w14:textId="77777777" w:rsidR="00AB7FEB" w:rsidRDefault="00AB7FEB" w:rsidP="00516512">
            <w:pPr>
              <w:numPr>
                <w:ilvl w:val="0"/>
                <w:numId w:val="30"/>
              </w:numPr>
              <w:overflowPunct/>
              <w:autoSpaceDE/>
              <w:autoSpaceDN/>
              <w:adjustRightInd/>
              <w:spacing w:before="100" w:beforeAutospacing="1" w:after="100" w:afterAutospacing="1" w:line="240" w:lineRule="auto"/>
              <w:textAlignment w:val="auto"/>
              <w:rPr>
                <w:lang w:eastAsia="x-none"/>
              </w:rPr>
            </w:pPr>
            <w:r>
              <w:rPr>
                <w:lang w:eastAsia="x-none"/>
              </w:rPr>
              <w:t>For multi-PUSCH scheduling with a single DCI, study whether or not it is needed to indicate a separate SRI (indication of TCI can be further discussed) for each scheduled PUSCH</w:t>
            </w:r>
          </w:p>
          <w:p w14:paraId="7E0EA797" w14:textId="77777777" w:rsidR="00AB7FEB" w:rsidRDefault="00AB7FEB" w:rsidP="00516512">
            <w:pPr>
              <w:numPr>
                <w:ilvl w:val="0"/>
                <w:numId w:val="30"/>
              </w:numPr>
              <w:overflowPunct/>
              <w:autoSpaceDE/>
              <w:autoSpaceDN/>
              <w:adjustRightInd/>
              <w:spacing w:before="100" w:beforeAutospacing="1" w:after="100" w:afterAutospacing="1" w:line="240" w:lineRule="auto"/>
              <w:textAlignment w:val="auto"/>
              <w:rPr>
                <w:lang w:eastAsia="x-none"/>
              </w:rPr>
            </w:pPr>
            <w:r>
              <w:rPr>
                <w:lang w:eastAsia="x-none"/>
              </w:rPr>
              <w:t>Note: the study should take into account DCI overhead aspects</w:t>
            </w:r>
          </w:p>
          <w:p w14:paraId="13403CB3" w14:textId="77777777" w:rsidR="00AB7FEB" w:rsidRDefault="00AB7FEB" w:rsidP="00516512">
            <w:pPr>
              <w:numPr>
                <w:ilvl w:val="0"/>
                <w:numId w:val="29"/>
              </w:numPr>
              <w:overflowPunct/>
              <w:autoSpaceDE/>
              <w:autoSpaceDN/>
              <w:adjustRightInd/>
              <w:spacing w:before="100" w:beforeAutospacing="1" w:after="100" w:afterAutospacing="1" w:line="240" w:lineRule="auto"/>
              <w:textAlignment w:val="auto"/>
              <w:rPr>
                <w:lang w:eastAsia="x-none"/>
              </w:rPr>
            </w:pPr>
            <w:r>
              <w:rPr>
                <w:lang w:eastAsia="x-none"/>
              </w:rPr>
              <w:t>Note: Applicability to multi-TRP can be discussed further</w:t>
            </w:r>
          </w:p>
          <w:p w14:paraId="26262548" w14:textId="77777777" w:rsidR="005D7F6A" w:rsidRPr="00841F44" w:rsidRDefault="005D7F6A" w:rsidP="00516512">
            <w:pPr>
              <w:spacing w:before="100" w:beforeAutospacing="1" w:after="100" w:afterAutospacing="1" w:line="240" w:lineRule="auto"/>
            </w:pPr>
          </w:p>
        </w:tc>
      </w:tr>
    </w:tbl>
    <w:p w14:paraId="2B00662D" w14:textId="31501CB2" w:rsidR="005D7F6A" w:rsidRDefault="00F848B8" w:rsidP="39A072E7">
      <w:pPr>
        <w:pStyle w:val="BodyText"/>
        <w:spacing w:before="240" w:after="360"/>
        <w:rPr>
          <w:rFonts w:ascii="Times New Roman" w:hAnsi="Times New Roman"/>
          <w:lang w:val="en-US" w:eastAsia="zh-CN"/>
        </w:rPr>
      </w:pPr>
      <w:r w:rsidRPr="39A072E7">
        <w:rPr>
          <w:rFonts w:ascii="Times New Roman" w:hAnsi="Times New Roman"/>
          <w:lang w:val="en-US" w:eastAsia="zh-CN"/>
        </w:rPr>
        <w:t xml:space="preserve">In this contribution, </w:t>
      </w:r>
      <w:r w:rsidR="00A4608F" w:rsidRPr="39A072E7">
        <w:rPr>
          <w:rFonts w:ascii="Times New Roman" w:hAnsi="Times New Roman"/>
          <w:lang w:val="en-US" w:eastAsia="zh-CN"/>
        </w:rPr>
        <w:t>some</w:t>
      </w:r>
      <w:r w:rsidR="00530EF4" w:rsidRPr="39A072E7">
        <w:rPr>
          <w:rFonts w:ascii="Times New Roman" w:hAnsi="Times New Roman"/>
          <w:lang w:val="en-US" w:eastAsia="zh-CN"/>
        </w:rPr>
        <w:t xml:space="preserve"> further</w:t>
      </w:r>
      <w:r w:rsidR="00A4608F" w:rsidRPr="39A072E7">
        <w:rPr>
          <w:rFonts w:ascii="Times New Roman" w:hAnsi="Times New Roman"/>
          <w:lang w:val="en-US" w:eastAsia="zh-CN"/>
        </w:rPr>
        <w:t xml:space="preserve"> </w:t>
      </w:r>
      <w:r w:rsidRPr="39A072E7">
        <w:rPr>
          <w:rFonts w:ascii="Times New Roman" w:hAnsi="Times New Roman"/>
          <w:lang w:val="en-US" w:eastAsia="zh-CN"/>
        </w:rPr>
        <w:t xml:space="preserve">aspects related to beam management </w:t>
      </w:r>
      <w:r w:rsidR="00A4608F" w:rsidRPr="39A072E7">
        <w:rPr>
          <w:rFonts w:ascii="Times New Roman" w:hAnsi="Times New Roman"/>
          <w:lang w:val="en-US" w:eastAsia="zh-CN"/>
        </w:rPr>
        <w:t xml:space="preserve">are discussed </w:t>
      </w:r>
      <w:r w:rsidR="00960D73" w:rsidRPr="39A072E7">
        <w:rPr>
          <w:rFonts w:ascii="Times New Roman" w:hAnsi="Times New Roman"/>
          <w:lang w:val="en-US" w:eastAsia="zh-CN"/>
        </w:rPr>
        <w:t>especially</w:t>
      </w:r>
      <w:r w:rsidR="00D23E57" w:rsidRPr="39A072E7">
        <w:rPr>
          <w:rFonts w:ascii="Times New Roman" w:hAnsi="Times New Roman"/>
          <w:lang w:val="en-US" w:eastAsia="zh-CN"/>
        </w:rPr>
        <w:t xml:space="preserve"> UE capabilities on beam switch timing in beam management procedure</w:t>
      </w:r>
      <w:r w:rsidR="007D7069" w:rsidRPr="39A072E7">
        <w:rPr>
          <w:rFonts w:ascii="Times New Roman" w:hAnsi="Times New Roman"/>
          <w:lang w:val="en-US" w:eastAsia="zh-CN"/>
        </w:rPr>
        <w:t xml:space="preserve">, multi-beam operation in case of multi-PDSCH </w:t>
      </w:r>
      <w:r w:rsidR="00CC224D" w:rsidRPr="39A072E7">
        <w:rPr>
          <w:rFonts w:ascii="Times New Roman" w:hAnsi="Times New Roman"/>
          <w:lang w:val="en-US" w:eastAsia="zh-CN"/>
        </w:rPr>
        <w:t>transmission</w:t>
      </w:r>
      <w:r w:rsidR="00725686" w:rsidRPr="39A072E7">
        <w:rPr>
          <w:rFonts w:ascii="Times New Roman" w:hAnsi="Times New Roman"/>
          <w:lang w:val="en-US" w:eastAsia="zh-CN"/>
        </w:rPr>
        <w:t>,</w:t>
      </w:r>
      <w:r w:rsidR="00DD3BF5">
        <w:rPr>
          <w:rFonts w:ascii="Times New Roman" w:hAnsi="Times New Roman"/>
          <w:lang w:val="en-US" w:eastAsia="zh-CN"/>
        </w:rPr>
        <w:t xml:space="preserve"> UE assumptions on per</w:t>
      </w:r>
      <w:r w:rsidR="00051FEA">
        <w:rPr>
          <w:rFonts w:ascii="Times New Roman" w:hAnsi="Times New Roman"/>
          <w:lang w:val="en-US" w:eastAsia="zh-CN"/>
        </w:rPr>
        <w:t xml:space="preserve">iodic RS transmission </w:t>
      </w:r>
      <w:r w:rsidR="005674C9">
        <w:rPr>
          <w:rFonts w:ascii="Times New Roman" w:hAnsi="Times New Roman"/>
          <w:lang w:val="en-US" w:eastAsia="zh-CN"/>
        </w:rPr>
        <w:t>dur</w:t>
      </w:r>
      <w:r w:rsidR="00F74F3F">
        <w:rPr>
          <w:rFonts w:ascii="Times New Roman" w:hAnsi="Times New Roman"/>
          <w:lang w:val="en-US" w:eastAsia="zh-CN"/>
        </w:rPr>
        <w:t>ing LBT event, time gaps between signals/channels,</w:t>
      </w:r>
      <w:r w:rsidR="00725686" w:rsidRPr="39A072E7">
        <w:rPr>
          <w:rFonts w:ascii="Times New Roman" w:hAnsi="Times New Roman"/>
          <w:lang w:val="en-US" w:eastAsia="zh-CN"/>
        </w:rPr>
        <w:t xml:space="preserve"> etc</w:t>
      </w:r>
      <w:r w:rsidR="006B5C15" w:rsidRPr="39A072E7">
        <w:rPr>
          <w:rFonts w:ascii="Times New Roman" w:hAnsi="Times New Roman"/>
          <w:lang w:val="en-US" w:eastAsia="zh-CN"/>
        </w:rPr>
        <w:t>.</w:t>
      </w:r>
    </w:p>
    <w:p w14:paraId="738348E6" w14:textId="30B5952E" w:rsidR="00AE6557" w:rsidRDefault="00FD3ED1" w:rsidP="00AE6557">
      <w:pPr>
        <w:pStyle w:val="Heading1"/>
        <w:rPr>
          <w:lang w:val="en-US"/>
        </w:rPr>
      </w:pPr>
      <w:r>
        <w:rPr>
          <w:lang w:val="en-US"/>
        </w:rPr>
        <w:t>Discussion</w:t>
      </w:r>
      <w:r w:rsidR="00DC37C8">
        <w:rPr>
          <w:lang w:val="en-US"/>
        </w:rPr>
        <w:t xml:space="preserve"> on RRC Parameters Related to UE Capabilities on Beam Management</w:t>
      </w:r>
    </w:p>
    <w:p w14:paraId="6F7EF101" w14:textId="3E0C5724" w:rsidR="00172FC9" w:rsidRDefault="009F6B5E" w:rsidP="004068F9">
      <w:pPr>
        <w:spacing w:after="240"/>
        <w:jc w:val="both"/>
        <w:rPr>
          <w:lang w:eastAsia="zh-CN"/>
        </w:rPr>
      </w:pPr>
      <w:r>
        <w:rPr>
          <w:lang w:eastAsia="zh-CN"/>
        </w:rPr>
        <w:t>Beam management has be</w:t>
      </w:r>
      <w:r w:rsidR="004C761A">
        <w:rPr>
          <w:lang w:eastAsia="zh-CN"/>
        </w:rPr>
        <w:t>e</w:t>
      </w:r>
      <w:r>
        <w:rPr>
          <w:lang w:eastAsia="zh-CN"/>
        </w:rPr>
        <w:t xml:space="preserve">n an integral part of NR </w:t>
      </w:r>
      <w:r w:rsidR="004C761A">
        <w:rPr>
          <w:lang w:eastAsia="zh-CN"/>
        </w:rPr>
        <w:t xml:space="preserve">since Release-15. </w:t>
      </w:r>
      <w:r w:rsidR="00164846">
        <w:rPr>
          <w:lang w:eastAsia="zh-CN"/>
        </w:rPr>
        <w:t xml:space="preserve">The framework </w:t>
      </w:r>
      <w:r w:rsidR="00FE4A13">
        <w:rPr>
          <w:lang w:eastAsia="zh-CN"/>
        </w:rPr>
        <w:t>for beam management</w:t>
      </w:r>
      <w:r w:rsidR="00A24900">
        <w:rPr>
          <w:lang w:eastAsia="zh-CN"/>
        </w:rPr>
        <w:t>,</w:t>
      </w:r>
      <w:r w:rsidR="00FE4A13">
        <w:rPr>
          <w:lang w:eastAsia="zh-CN"/>
        </w:rPr>
        <w:t xml:space="preserve"> </w:t>
      </w:r>
      <w:r w:rsidR="00965112">
        <w:rPr>
          <w:lang w:eastAsia="zh-CN"/>
        </w:rPr>
        <w:t>developed durin</w:t>
      </w:r>
      <w:r w:rsidR="00F416F3">
        <w:rPr>
          <w:lang w:eastAsia="zh-CN"/>
        </w:rPr>
        <w:t>g</w:t>
      </w:r>
      <w:r w:rsidR="00965112">
        <w:rPr>
          <w:lang w:eastAsia="zh-CN"/>
        </w:rPr>
        <w:t xml:space="preserve"> </w:t>
      </w:r>
      <w:r w:rsidR="00164846">
        <w:rPr>
          <w:lang w:eastAsia="zh-CN"/>
        </w:rPr>
        <w:t>Release-15/16</w:t>
      </w:r>
      <w:r w:rsidR="00A24900">
        <w:rPr>
          <w:lang w:eastAsia="zh-CN"/>
        </w:rPr>
        <w:t>,</w:t>
      </w:r>
      <w:r w:rsidR="00164846">
        <w:rPr>
          <w:lang w:eastAsia="zh-CN"/>
        </w:rPr>
        <w:t xml:space="preserve"> is stable and mature and, therefore, could be </w:t>
      </w:r>
      <w:r w:rsidR="009E1FD9">
        <w:rPr>
          <w:lang w:eastAsia="zh-CN"/>
        </w:rPr>
        <w:t xml:space="preserve">considered as </w:t>
      </w:r>
      <w:r w:rsidR="00164846">
        <w:rPr>
          <w:lang w:eastAsia="zh-CN"/>
        </w:rPr>
        <w:t xml:space="preserve">a baseline for </w:t>
      </w:r>
      <w:r w:rsidR="00F96D64">
        <w:rPr>
          <w:lang w:eastAsia="zh-CN"/>
        </w:rPr>
        <w:t xml:space="preserve">the </w:t>
      </w:r>
      <w:r w:rsidR="00DF2407">
        <w:rPr>
          <w:lang w:eastAsia="zh-CN"/>
        </w:rPr>
        <w:t xml:space="preserve">work </w:t>
      </w:r>
      <w:r w:rsidR="006D1A65">
        <w:rPr>
          <w:lang w:eastAsia="zh-CN"/>
        </w:rPr>
        <w:t xml:space="preserve">related to </w:t>
      </w:r>
      <w:r w:rsidR="00164846">
        <w:rPr>
          <w:lang w:eastAsia="zh-CN"/>
        </w:rPr>
        <w:t>beam management</w:t>
      </w:r>
      <w:r w:rsidR="00FE4A13">
        <w:rPr>
          <w:lang w:eastAsia="zh-CN"/>
        </w:rPr>
        <w:t xml:space="preserve"> in WI</w:t>
      </w:r>
      <w:r w:rsidR="00164846">
        <w:rPr>
          <w:lang w:eastAsia="zh-CN"/>
        </w:rPr>
        <w:t xml:space="preserve"> </w:t>
      </w:r>
      <w:r w:rsidR="00FE4A13">
        <w:rPr>
          <w:lang w:eastAsia="zh-CN"/>
        </w:rPr>
        <w:t xml:space="preserve">on </w:t>
      </w:r>
      <w:r w:rsidR="006B67DA" w:rsidRPr="00F848B8">
        <w:rPr>
          <w:lang w:eastAsia="zh-CN"/>
        </w:rPr>
        <w:t xml:space="preserve">extending </w:t>
      </w:r>
      <w:r w:rsidR="00164846">
        <w:rPr>
          <w:lang w:eastAsia="zh-CN"/>
        </w:rPr>
        <w:t>NR up to 71 GHz</w:t>
      </w:r>
      <w:r w:rsidR="007733A8">
        <w:rPr>
          <w:lang w:eastAsia="zh-CN"/>
        </w:rPr>
        <w:t xml:space="preserve"> in Rel-17</w:t>
      </w:r>
      <w:r w:rsidR="00164846">
        <w:rPr>
          <w:lang w:eastAsia="zh-CN"/>
        </w:rPr>
        <w:t>.</w:t>
      </w:r>
      <w:r w:rsidR="00A77BAB">
        <w:rPr>
          <w:lang w:eastAsia="zh-CN"/>
        </w:rPr>
        <w:t xml:space="preserve"> At the same time, </w:t>
      </w:r>
      <w:r w:rsidR="00745033">
        <w:rPr>
          <w:lang w:eastAsia="zh-CN"/>
        </w:rPr>
        <w:t xml:space="preserve">several </w:t>
      </w:r>
      <w:r w:rsidR="00425B9A">
        <w:rPr>
          <w:lang w:eastAsia="zh-CN"/>
        </w:rPr>
        <w:t xml:space="preserve">enhancements of the beam management </w:t>
      </w:r>
      <w:r w:rsidR="001C77B2">
        <w:rPr>
          <w:lang w:eastAsia="zh-CN"/>
        </w:rPr>
        <w:t>are</w:t>
      </w:r>
      <w:r w:rsidR="00E52A81">
        <w:rPr>
          <w:lang w:eastAsia="zh-CN"/>
        </w:rPr>
        <w:t xml:space="preserve"> being</w:t>
      </w:r>
      <w:r w:rsidR="00425B9A">
        <w:rPr>
          <w:lang w:eastAsia="zh-CN"/>
        </w:rPr>
        <w:t xml:space="preserve"> discussed </w:t>
      </w:r>
      <w:r w:rsidR="00EE2B4C">
        <w:rPr>
          <w:lang w:eastAsia="zh-CN"/>
        </w:rPr>
        <w:t xml:space="preserve">within </w:t>
      </w:r>
      <w:proofErr w:type="spellStart"/>
      <w:r w:rsidR="0059509D">
        <w:rPr>
          <w:lang w:eastAsia="zh-CN"/>
        </w:rPr>
        <w:t>fe</w:t>
      </w:r>
      <w:r w:rsidR="00EE2B4C">
        <w:rPr>
          <w:lang w:eastAsia="zh-CN"/>
        </w:rPr>
        <w:t>MIMO</w:t>
      </w:r>
      <w:proofErr w:type="spellEnd"/>
      <w:r w:rsidR="00EE2B4C">
        <w:rPr>
          <w:lang w:eastAsia="zh-CN"/>
        </w:rPr>
        <w:t xml:space="preserve"> </w:t>
      </w:r>
      <w:r w:rsidR="00CB393B">
        <w:rPr>
          <w:lang w:eastAsia="zh-CN"/>
        </w:rPr>
        <w:t xml:space="preserve">Rel-17 </w:t>
      </w:r>
      <w:r w:rsidR="00EE2B4C">
        <w:rPr>
          <w:lang w:eastAsia="zh-CN"/>
        </w:rPr>
        <w:t>WI.</w:t>
      </w:r>
      <w:r w:rsidR="001741EA">
        <w:rPr>
          <w:lang w:eastAsia="zh-CN"/>
        </w:rPr>
        <w:t xml:space="preserve"> </w:t>
      </w:r>
      <w:r w:rsidR="00B74F29">
        <w:rPr>
          <w:lang w:eastAsia="zh-CN"/>
        </w:rPr>
        <w:t xml:space="preserve">It’s assumed that the key </w:t>
      </w:r>
      <w:r w:rsidR="0059509D">
        <w:rPr>
          <w:lang w:eastAsia="zh-CN"/>
        </w:rPr>
        <w:t>functionality</w:t>
      </w:r>
      <w:r w:rsidR="000746D5">
        <w:rPr>
          <w:lang w:eastAsia="zh-CN"/>
        </w:rPr>
        <w:t xml:space="preserve"> of</w:t>
      </w:r>
      <w:r w:rsidR="0059509D">
        <w:rPr>
          <w:lang w:eastAsia="zh-CN"/>
        </w:rPr>
        <w:t xml:space="preserve"> </w:t>
      </w:r>
      <w:r w:rsidR="000746D5">
        <w:rPr>
          <w:lang w:eastAsia="zh-CN"/>
        </w:rPr>
        <w:t>Rel-17 beam management framework</w:t>
      </w:r>
      <w:r w:rsidR="000746D5" w:rsidDel="0059509D">
        <w:rPr>
          <w:lang w:eastAsia="zh-CN"/>
        </w:rPr>
        <w:t xml:space="preserve"> </w:t>
      </w:r>
      <w:r w:rsidR="00170DE9">
        <w:rPr>
          <w:lang w:eastAsia="zh-CN"/>
        </w:rPr>
        <w:t xml:space="preserve">will be </w:t>
      </w:r>
      <w:r w:rsidR="0059509D">
        <w:rPr>
          <w:lang w:eastAsia="zh-CN"/>
        </w:rPr>
        <w:t>supported</w:t>
      </w:r>
      <w:r w:rsidR="000746D5">
        <w:rPr>
          <w:lang w:eastAsia="zh-CN"/>
        </w:rPr>
        <w:t xml:space="preserve"> for all SCS including 480 kHz and 960 kHz</w:t>
      </w:r>
      <w:r w:rsidR="00A76149">
        <w:rPr>
          <w:lang w:eastAsia="zh-CN"/>
        </w:rPr>
        <w:t>.</w:t>
      </w:r>
      <w:r w:rsidR="00890D69">
        <w:rPr>
          <w:lang w:eastAsia="zh-CN"/>
        </w:rPr>
        <w:t xml:space="preserve"> Therefore, </w:t>
      </w:r>
      <w:r w:rsidR="00F30FA1">
        <w:rPr>
          <w:lang w:eastAsia="zh-CN"/>
        </w:rPr>
        <w:t xml:space="preserve">NR extension </w:t>
      </w:r>
      <w:r w:rsidR="00E11D37">
        <w:rPr>
          <w:lang w:eastAsia="zh-CN"/>
        </w:rPr>
        <w:t>up to 71 GHz will be</w:t>
      </w:r>
      <w:r w:rsidR="00AE0CDA">
        <w:rPr>
          <w:lang w:eastAsia="zh-CN"/>
        </w:rPr>
        <w:t xml:space="preserve"> also</w:t>
      </w:r>
      <w:r w:rsidR="00E11D37">
        <w:rPr>
          <w:lang w:eastAsia="zh-CN"/>
        </w:rPr>
        <w:t xml:space="preserve"> compliant with </w:t>
      </w:r>
      <w:r w:rsidR="003E0DBA">
        <w:rPr>
          <w:lang w:eastAsia="zh-CN"/>
        </w:rPr>
        <w:t>Rel-17 beam management framework.</w:t>
      </w:r>
      <w:r w:rsidR="00C55238">
        <w:rPr>
          <w:lang w:eastAsia="zh-CN"/>
        </w:rPr>
        <w:t xml:space="preserve"> There would be no additional complexity to support Rel-15/16 bea</w:t>
      </w:r>
      <w:r w:rsidR="0050712B">
        <w:rPr>
          <w:lang w:eastAsia="zh-CN"/>
        </w:rPr>
        <w:t xml:space="preserve">m management for NR extension up to 71 GHz </w:t>
      </w:r>
      <w:r w:rsidR="00D01671">
        <w:rPr>
          <w:lang w:eastAsia="zh-CN"/>
        </w:rPr>
        <w:t>because</w:t>
      </w:r>
      <w:r w:rsidR="0050712B">
        <w:rPr>
          <w:lang w:eastAsia="zh-CN"/>
        </w:rPr>
        <w:t xml:space="preserve"> </w:t>
      </w:r>
      <w:r w:rsidR="003E7CCC">
        <w:rPr>
          <w:lang w:eastAsia="zh-CN"/>
        </w:rPr>
        <w:t>it</w:t>
      </w:r>
      <w:r w:rsidR="000F06AD" w:rsidDel="007230B8">
        <w:rPr>
          <w:lang w:eastAsia="zh-CN"/>
        </w:rPr>
        <w:t xml:space="preserve"> </w:t>
      </w:r>
      <w:r w:rsidR="007230B8">
        <w:rPr>
          <w:lang w:eastAsia="zh-CN"/>
        </w:rPr>
        <w:t xml:space="preserve">should </w:t>
      </w:r>
      <w:r w:rsidR="000F06AD">
        <w:rPr>
          <w:lang w:eastAsia="zh-CN"/>
        </w:rPr>
        <w:t xml:space="preserve">be supported </w:t>
      </w:r>
      <w:r w:rsidR="00EC5ADE">
        <w:rPr>
          <w:lang w:eastAsia="zh-CN"/>
        </w:rPr>
        <w:t xml:space="preserve">anyway </w:t>
      </w:r>
      <w:r w:rsidR="009C1CF7">
        <w:rPr>
          <w:lang w:eastAsia="zh-CN"/>
        </w:rPr>
        <w:t xml:space="preserve">by the UE </w:t>
      </w:r>
      <w:r w:rsidR="000F06AD">
        <w:rPr>
          <w:lang w:eastAsia="zh-CN"/>
        </w:rPr>
        <w:t>in FR2</w:t>
      </w:r>
      <w:r w:rsidR="00566F22">
        <w:rPr>
          <w:lang w:eastAsia="zh-CN"/>
        </w:rPr>
        <w:t xml:space="preserve"> </w:t>
      </w:r>
      <w:r w:rsidR="009C1CF7">
        <w:rPr>
          <w:lang w:eastAsia="zh-CN"/>
        </w:rPr>
        <w:t>for backwards compa</w:t>
      </w:r>
      <w:r w:rsidR="00924BA4">
        <w:rPr>
          <w:lang w:eastAsia="zh-CN"/>
        </w:rPr>
        <w:t>tibility purposes</w:t>
      </w:r>
      <w:r w:rsidR="00566F22">
        <w:rPr>
          <w:lang w:eastAsia="zh-CN"/>
        </w:rPr>
        <w:t>.</w:t>
      </w:r>
      <w:r w:rsidR="00C67C8A">
        <w:rPr>
          <w:lang w:eastAsia="zh-CN"/>
        </w:rPr>
        <w:t xml:space="preserve"> </w:t>
      </w:r>
      <w:r w:rsidR="00C34528">
        <w:rPr>
          <w:lang w:eastAsia="zh-CN"/>
        </w:rPr>
        <w:t xml:space="preserve">In light of </w:t>
      </w:r>
      <w:r w:rsidR="00C71C4C">
        <w:rPr>
          <w:lang w:eastAsia="zh-CN"/>
        </w:rPr>
        <w:t xml:space="preserve">the </w:t>
      </w:r>
      <w:r w:rsidR="00C34528">
        <w:rPr>
          <w:lang w:eastAsia="zh-CN"/>
        </w:rPr>
        <w:t>latest agreements in RAN1 and b</w:t>
      </w:r>
      <w:r w:rsidR="001B48E6">
        <w:rPr>
          <w:lang w:eastAsia="zh-CN"/>
        </w:rPr>
        <w:t>ased on</w:t>
      </w:r>
      <w:r w:rsidR="00E3277B">
        <w:rPr>
          <w:lang w:eastAsia="zh-CN"/>
        </w:rPr>
        <w:t xml:space="preserve"> the discussion </w:t>
      </w:r>
      <w:r w:rsidR="001B48E6">
        <w:rPr>
          <w:lang w:eastAsia="zh-CN"/>
        </w:rPr>
        <w:t xml:space="preserve">above, </w:t>
      </w:r>
      <w:r w:rsidR="00C34528">
        <w:rPr>
          <w:lang w:eastAsia="zh-CN"/>
        </w:rPr>
        <w:t xml:space="preserve">the </w:t>
      </w:r>
      <w:r w:rsidR="004068F9">
        <w:rPr>
          <w:lang w:eastAsia="zh-CN"/>
        </w:rPr>
        <w:t xml:space="preserve">support </w:t>
      </w:r>
      <w:r w:rsidR="00C34528">
        <w:rPr>
          <w:lang w:eastAsia="zh-CN"/>
        </w:rPr>
        <w:t xml:space="preserve">of </w:t>
      </w:r>
      <w:r w:rsidR="004068F9">
        <w:rPr>
          <w:lang w:eastAsia="zh-CN"/>
        </w:rPr>
        <w:t xml:space="preserve">both </w:t>
      </w:r>
      <w:r w:rsidR="00172FC9">
        <w:rPr>
          <w:lang w:eastAsia="zh-CN"/>
        </w:rPr>
        <w:t xml:space="preserve">Rel-15/16 and Rel-17 beam </w:t>
      </w:r>
      <w:r w:rsidR="004068F9">
        <w:rPr>
          <w:lang w:eastAsia="zh-CN"/>
        </w:rPr>
        <w:t xml:space="preserve">management </w:t>
      </w:r>
      <w:r w:rsidR="00172FC9">
        <w:rPr>
          <w:lang w:eastAsia="zh-CN"/>
        </w:rPr>
        <w:t>for NR</w:t>
      </w:r>
      <w:r w:rsidR="001D11C1">
        <w:rPr>
          <w:lang w:eastAsia="zh-CN"/>
        </w:rPr>
        <w:t xml:space="preserve"> extension up to 71 GHz</w:t>
      </w:r>
      <w:r w:rsidR="00C34528">
        <w:rPr>
          <w:lang w:eastAsia="zh-CN"/>
        </w:rPr>
        <w:t xml:space="preserve"> is assumed </w:t>
      </w:r>
      <w:r w:rsidR="003F22DA">
        <w:rPr>
          <w:lang w:eastAsia="zh-CN"/>
        </w:rPr>
        <w:t xml:space="preserve">with </w:t>
      </w:r>
      <w:r w:rsidR="00BA5C81">
        <w:rPr>
          <w:lang w:eastAsia="zh-CN"/>
        </w:rPr>
        <w:t xml:space="preserve">basic </w:t>
      </w:r>
      <w:r w:rsidR="003F22DA">
        <w:rPr>
          <w:lang w:eastAsia="zh-CN"/>
        </w:rPr>
        <w:t xml:space="preserve">understanding that </w:t>
      </w:r>
      <w:r w:rsidR="00BA5C81">
        <w:rPr>
          <w:lang w:eastAsia="zh-CN"/>
        </w:rPr>
        <w:t xml:space="preserve">all </w:t>
      </w:r>
      <w:r w:rsidR="00C03B5B">
        <w:rPr>
          <w:lang w:eastAsia="zh-CN"/>
        </w:rPr>
        <w:t xml:space="preserve">beam management enhancements </w:t>
      </w:r>
      <w:r w:rsidR="00736807">
        <w:rPr>
          <w:lang w:eastAsia="zh-CN"/>
        </w:rPr>
        <w:t xml:space="preserve">to be </w:t>
      </w:r>
      <w:r w:rsidR="00955E69">
        <w:rPr>
          <w:lang w:eastAsia="zh-CN"/>
        </w:rPr>
        <w:t xml:space="preserve">introduced </w:t>
      </w:r>
      <w:r w:rsidR="00850FF4">
        <w:rPr>
          <w:lang w:eastAsia="zh-CN"/>
        </w:rPr>
        <w:t xml:space="preserve">in Rel-17 </w:t>
      </w:r>
      <w:r w:rsidR="00332491">
        <w:rPr>
          <w:lang w:eastAsia="zh-CN"/>
        </w:rPr>
        <w:t xml:space="preserve">will be handled </w:t>
      </w:r>
      <w:r w:rsidR="002D5E9C">
        <w:rPr>
          <w:lang w:eastAsia="zh-CN"/>
        </w:rPr>
        <w:t xml:space="preserve">within </w:t>
      </w:r>
      <w:proofErr w:type="spellStart"/>
      <w:r w:rsidR="002D5E9C">
        <w:rPr>
          <w:lang w:eastAsia="zh-CN"/>
        </w:rPr>
        <w:t>feMIMO</w:t>
      </w:r>
      <w:proofErr w:type="spellEnd"/>
      <w:r w:rsidR="002D5E9C">
        <w:rPr>
          <w:lang w:eastAsia="zh-CN"/>
        </w:rPr>
        <w:t xml:space="preserve"> WI and </w:t>
      </w:r>
      <w:r w:rsidR="00850FF4">
        <w:rPr>
          <w:lang w:eastAsia="zh-CN"/>
        </w:rPr>
        <w:t xml:space="preserve">take </w:t>
      </w:r>
      <w:r w:rsidR="002D5E9C">
        <w:rPr>
          <w:lang w:eastAsia="zh-CN"/>
        </w:rPr>
        <w:t xml:space="preserve">properly </w:t>
      </w:r>
      <w:r w:rsidR="00850FF4">
        <w:rPr>
          <w:lang w:eastAsia="zh-CN"/>
        </w:rPr>
        <w:t>into</w:t>
      </w:r>
      <w:r w:rsidR="00846072">
        <w:rPr>
          <w:lang w:eastAsia="zh-CN"/>
        </w:rPr>
        <w:t xml:space="preserve"> account </w:t>
      </w:r>
      <w:r w:rsidR="00D510C7">
        <w:rPr>
          <w:lang w:eastAsia="zh-CN"/>
        </w:rPr>
        <w:t>new SCS values</w:t>
      </w:r>
      <w:r w:rsidR="00172FC9">
        <w:rPr>
          <w:lang w:eastAsia="zh-CN"/>
        </w:rPr>
        <w:t>.</w:t>
      </w:r>
    </w:p>
    <w:p w14:paraId="50A7765B" w14:textId="7B7E09A8" w:rsidR="00812123" w:rsidRDefault="006825C5" w:rsidP="002D5107">
      <w:pPr>
        <w:spacing w:after="240"/>
        <w:jc w:val="both"/>
        <w:rPr>
          <w:lang w:eastAsia="zh-CN"/>
        </w:rPr>
      </w:pPr>
      <w:r>
        <w:rPr>
          <w:lang w:eastAsia="zh-CN"/>
        </w:rPr>
        <w:t xml:space="preserve">One of the issues </w:t>
      </w:r>
      <w:r w:rsidR="00CF52C3">
        <w:rPr>
          <w:lang w:eastAsia="zh-CN"/>
        </w:rPr>
        <w:t xml:space="preserve">arising </w:t>
      </w:r>
      <w:r w:rsidR="001C3C2F">
        <w:rPr>
          <w:lang w:eastAsia="zh-CN"/>
        </w:rPr>
        <w:t xml:space="preserve">when adapting Rel-15/16 beam management </w:t>
      </w:r>
      <w:r w:rsidR="00A913A6">
        <w:rPr>
          <w:lang w:eastAsia="zh-CN"/>
        </w:rPr>
        <w:t xml:space="preserve">to NR </w:t>
      </w:r>
      <w:r w:rsidR="00D7464B">
        <w:rPr>
          <w:lang w:eastAsia="zh-CN"/>
        </w:rPr>
        <w:t xml:space="preserve">extension up to 71 GHz </w:t>
      </w:r>
      <w:r w:rsidR="00781D6A">
        <w:rPr>
          <w:lang w:eastAsia="zh-CN"/>
        </w:rPr>
        <w:t xml:space="preserve">is </w:t>
      </w:r>
      <w:r w:rsidR="00D7464B">
        <w:rPr>
          <w:lang w:eastAsia="zh-CN"/>
        </w:rPr>
        <w:t xml:space="preserve">timing relationships associated with beam operation. </w:t>
      </w:r>
      <w:r w:rsidR="008145BC">
        <w:rPr>
          <w:lang w:eastAsia="zh-CN"/>
        </w:rPr>
        <w:t xml:space="preserve">For example, some UE capabilities for beam </w:t>
      </w:r>
      <w:r w:rsidR="00294D93">
        <w:rPr>
          <w:lang w:eastAsia="zh-CN"/>
        </w:rPr>
        <w:t xml:space="preserve">switching and beam reporting </w:t>
      </w:r>
      <w:r w:rsidR="00D014F3">
        <w:rPr>
          <w:lang w:eastAsia="zh-CN"/>
        </w:rPr>
        <w:t>are defined in terms of the number of OFDM symbols assuming SCS 60 kHz and 120 kHz.</w:t>
      </w:r>
      <w:r w:rsidR="00FE5DA5">
        <w:rPr>
          <w:lang w:eastAsia="zh-CN"/>
        </w:rPr>
        <w:t xml:space="preserve"> </w:t>
      </w:r>
      <w:r w:rsidR="00641F5C">
        <w:rPr>
          <w:lang w:eastAsia="zh-CN"/>
        </w:rPr>
        <w:t xml:space="preserve">Corresponding </w:t>
      </w:r>
      <w:r w:rsidR="00BF75AF">
        <w:rPr>
          <w:lang w:eastAsia="zh-CN"/>
        </w:rPr>
        <w:t xml:space="preserve">beam management parameters </w:t>
      </w:r>
      <w:r w:rsidR="00641F5C">
        <w:rPr>
          <w:lang w:eastAsia="zh-CN"/>
        </w:rPr>
        <w:t xml:space="preserve">were </w:t>
      </w:r>
      <w:r w:rsidR="00BF75AF">
        <w:rPr>
          <w:lang w:eastAsia="zh-CN"/>
        </w:rPr>
        <w:t>identified in the previous RAN1 meeting</w:t>
      </w:r>
      <w:r w:rsidR="00A44A80">
        <w:rPr>
          <w:lang w:eastAsia="zh-CN"/>
        </w:rPr>
        <w:t xml:space="preserve"> </w:t>
      </w:r>
      <w:r w:rsidR="00510691">
        <w:rPr>
          <w:lang w:eastAsia="zh-CN"/>
        </w:rPr>
        <w:t xml:space="preserve">to </w:t>
      </w:r>
      <w:r w:rsidR="0033008D">
        <w:rPr>
          <w:lang w:eastAsia="zh-CN"/>
        </w:rPr>
        <w:t>extend their definition</w:t>
      </w:r>
      <w:r w:rsidR="0010349F">
        <w:rPr>
          <w:lang w:eastAsia="zh-CN"/>
        </w:rPr>
        <w:t>s</w:t>
      </w:r>
      <w:r w:rsidR="0033008D">
        <w:rPr>
          <w:lang w:eastAsia="zh-CN"/>
        </w:rPr>
        <w:t xml:space="preserve"> </w:t>
      </w:r>
      <w:r w:rsidR="00C953C3">
        <w:rPr>
          <w:lang w:eastAsia="zh-CN"/>
        </w:rPr>
        <w:t xml:space="preserve">to </w:t>
      </w:r>
      <w:r w:rsidR="0010349F">
        <w:rPr>
          <w:lang w:eastAsia="zh-CN"/>
        </w:rPr>
        <w:t>larger SCS values of 480 kHz and 960 kHz.</w:t>
      </w:r>
      <w:r w:rsidR="005244F2">
        <w:rPr>
          <w:lang w:eastAsia="zh-CN"/>
        </w:rPr>
        <w:t xml:space="preserve"> </w:t>
      </w:r>
      <w:r w:rsidR="002D5107">
        <w:rPr>
          <w:lang w:eastAsia="zh-CN"/>
        </w:rPr>
        <w:t>I</w:t>
      </w:r>
      <w:r w:rsidR="005244F2">
        <w:rPr>
          <w:lang w:eastAsia="zh-CN"/>
        </w:rPr>
        <w:t xml:space="preserve">n </w:t>
      </w:r>
      <w:r w:rsidR="00250120">
        <w:rPr>
          <w:lang w:eastAsia="zh-CN"/>
        </w:rPr>
        <w:fldChar w:fldCharType="begin"/>
      </w:r>
      <w:r w:rsidR="00250120">
        <w:rPr>
          <w:lang w:eastAsia="zh-CN"/>
        </w:rPr>
        <w:instrText xml:space="preserve"> REF _Ref61796495 \h </w:instrText>
      </w:r>
      <w:r w:rsidR="00250120">
        <w:rPr>
          <w:lang w:eastAsia="zh-CN"/>
        </w:rPr>
      </w:r>
      <w:r w:rsidR="00250120">
        <w:rPr>
          <w:lang w:eastAsia="zh-CN"/>
        </w:rPr>
        <w:fldChar w:fldCharType="separate"/>
      </w:r>
      <w:r w:rsidR="00CD24F4">
        <w:t xml:space="preserve">Table </w:t>
      </w:r>
      <w:r w:rsidR="00CD24F4">
        <w:rPr>
          <w:noProof/>
        </w:rPr>
        <w:t>2</w:t>
      </w:r>
      <w:r w:rsidR="00CD24F4">
        <w:noBreakHyphen/>
      </w:r>
      <w:r w:rsidR="00CD24F4">
        <w:rPr>
          <w:noProof/>
        </w:rPr>
        <w:t>1</w:t>
      </w:r>
      <w:r w:rsidR="00250120">
        <w:rPr>
          <w:lang w:eastAsia="zh-CN"/>
        </w:rPr>
        <w:fldChar w:fldCharType="end"/>
      </w:r>
      <w:r w:rsidR="00E118A5">
        <w:rPr>
          <w:lang w:eastAsia="zh-CN"/>
        </w:rPr>
        <w:t xml:space="preserve"> below</w:t>
      </w:r>
      <w:r w:rsidR="00154F4F">
        <w:rPr>
          <w:lang w:eastAsia="zh-CN"/>
        </w:rPr>
        <w:t>,</w:t>
      </w:r>
      <w:r w:rsidR="00E118A5">
        <w:rPr>
          <w:lang w:eastAsia="zh-CN"/>
        </w:rPr>
        <w:t xml:space="preserve"> </w:t>
      </w:r>
      <w:r w:rsidR="001715AC">
        <w:rPr>
          <w:lang w:eastAsia="zh-CN"/>
        </w:rPr>
        <w:t xml:space="preserve">some </w:t>
      </w:r>
      <w:r w:rsidR="0048480F">
        <w:rPr>
          <w:lang w:eastAsia="zh-CN"/>
        </w:rPr>
        <w:t>of such parameters</w:t>
      </w:r>
      <w:r w:rsidR="0030455B" w:rsidRPr="0030455B">
        <w:rPr>
          <w:lang w:eastAsia="zh-CN"/>
        </w:rPr>
        <w:t xml:space="preserve"> </w:t>
      </w:r>
      <w:r w:rsidR="0030455B">
        <w:rPr>
          <w:lang w:eastAsia="zh-CN"/>
        </w:rPr>
        <w:t>related to timing</w:t>
      </w:r>
      <w:r w:rsidR="00B82115">
        <w:rPr>
          <w:lang w:eastAsia="zh-CN"/>
        </w:rPr>
        <w:t xml:space="preserve"> and a number of beam switches</w:t>
      </w:r>
      <w:r w:rsidR="0048480F">
        <w:rPr>
          <w:lang w:eastAsia="zh-CN"/>
        </w:rPr>
        <w:t xml:space="preserve"> </w:t>
      </w:r>
      <w:r w:rsidR="00154F4F">
        <w:rPr>
          <w:lang w:eastAsia="zh-CN"/>
        </w:rPr>
        <w:t xml:space="preserve">are </w:t>
      </w:r>
      <w:r w:rsidR="002C6E16">
        <w:rPr>
          <w:lang w:eastAsia="zh-CN"/>
        </w:rPr>
        <w:t xml:space="preserve">provided </w:t>
      </w:r>
      <w:r w:rsidR="0048480F">
        <w:rPr>
          <w:lang w:eastAsia="zh-CN"/>
        </w:rPr>
        <w:t xml:space="preserve">with their current </w:t>
      </w:r>
      <w:r w:rsidR="003B6C77">
        <w:rPr>
          <w:lang w:eastAsia="zh-CN"/>
        </w:rPr>
        <w:t xml:space="preserve">values and </w:t>
      </w:r>
      <w:r w:rsidR="00097AA5">
        <w:rPr>
          <w:lang w:eastAsia="zh-CN"/>
        </w:rPr>
        <w:t>the values proposed for new SCS</w:t>
      </w:r>
      <w:r w:rsidR="006857F2">
        <w:rPr>
          <w:lang w:eastAsia="zh-CN"/>
        </w:rPr>
        <w:t>s</w:t>
      </w:r>
      <w:r w:rsidR="002B1967">
        <w:rPr>
          <w:lang w:eastAsia="zh-CN"/>
        </w:rPr>
        <w:t>.</w:t>
      </w:r>
    </w:p>
    <w:p w14:paraId="0BD2CA06" w14:textId="1E951830" w:rsidR="009538FA" w:rsidRDefault="009538FA" w:rsidP="00BA083C">
      <w:pPr>
        <w:pStyle w:val="Caption"/>
        <w:keepNext/>
        <w:jc w:val="center"/>
      </w:pPr>
      <w:bookmarkStart w:id="2" w:name="_Ref61796495"/>
      <w:r>
        <w:t xml:space="preserve">Table </w:t>
      </w:r>
      <w:r>
        <w:fldChar w:fldCharType="begin"/>
      </w:r>
      <w:r>
        <w:instrText>STYLEREF 1 \s</w:instrText>
      </w:r>
      <w:r>
        <w:fldChar w:fldCharType="separate"/>
      </w:r>
      <w:r w:rsidR="00217635">
        <w:rPr>
          <w:noProof/>
        </w:rPr>
        <w:t>2</w:t>
      </w:r>
      <w:r>
        <w:fldChar w:fldCharType="end"/>
      </w:r>
      <w:r w:rsidR="00217635">
        <w:noBreakHyphen/>
      </w:r>
      <w:r>
        <w:fldChar w:fldCharType="begin"/>
      </w:r>
      <w:r>
        <w:instrText>SEQ Table \* ARABIC \s 1</w:instrText>
      </w:r>
      <w:r>
        <w:fldChar w:fldCharType="separate"/>
      </w:r>
      <w:r w:rsidR="00217635">
        <w:rPr>
          <w:noProof/>
        </w:rPr>
        <w:t>1</w:t>
      </w:r>
      <w:r>
        <w:fldChar w:fldCharType="end"/>
      </w:r>
      <w:bookmarkEnd w:id="2"/>
      <w:r w:rsidR="00E45F11">
        <w:t xml:space="preserve">. </w:t>
      </w:r>
      <w:r w:rsidR="00E45F11" w:rsidRPr="00BA083C">
        <w:rPr>
          <w:b w:val="0"/>
          <w:bCs w:val="0"/>
        </w:rPr>
        <w:t>Beam management parameters</w:t>
      </w:r>
    </w:p>
    <w:tbl>
      <w:tblPr>
        <w:tblStyle w:val="TableGrid"/>
        <w:tblW w:w="0" w:type="auto"/>
        <w:tblLook w:val="04A0" w:firstRow="1" w:lastRow="0" w:firstColumn="1" w:lastColumn="0" w:noHBand="0" w:noVBand="1"/>
      </w:tblPr>
      <w:tblGrid>
        <w:gridCol w:w="706"/>
        <w:gridCol w:w="1699"/>
        <w:gridCol w:w="2849"/>
        <w:gridCol w:w="2538"/>
        <w:gridCol w:w="2170"/>
      </w:tblGrid>
      <w:tr w:rsidR="002262BA" w14:paraId="4FA0CF62" w14:textId="45FD3CE4" w:rsidTr="00BA083C">
        <w:trPr>
          <w:trHeight w:val="454"/>
        </w:trPr>
        <w:tc>
          <w:tcPr>
            <w:tcW w:w="0" w:type="auto"/>
            <w:tcBorders>
              <w:bottom w:val="double" w:sz="4" w:space="0" w:color="auto"/>
            </w:tcBorders>
            <w:shd w:val="clear" w:color="auto" w:fill="auto"/>
          </w:tcPr>
          <w:p w14:paraId="0B72B3B6" w14:textId="2F417B03" w:rsidR="002262BA" w:rsidRPr="00BA083C" w:rsidRDefault="002262BA" w:rsidP="00BA083C">
            <w:pPr>
              <w:spacing w:after="240" w:line="240" w:lineRule="auto"/>
              <w:jc w:val="center"/>
              <w:rPr>
                <w:b/>
                <w:bCs/>
                <w:lang w:eastAsia="zh-CN"/>
              </w:rPr>
            </w:pPr>
            <w:r w:rsidRPr="00BA083C">
              <w:rPr>
                <w:b/>
                <w:bCs/>
                <w:lang w:eastAsia="zh-CN"/>
              </w:rPr>
              <w:t>Index</w:t>
            </w:r>
          </w:p>
        </w:tc>
        <w:tc>
          <w:tcPr>
            <w:tcW w:w="1699" w:type="dxa"/>
            <w:tcBorders>
              <w:bottom w:val="double" w:sz="4" w:space="0" w:color="auto"/>
            </w:tcBorders>
            <w:shd w:val="clear" w:color="auto" w:fill="auto"/>
          </w:tcPr>
          <w:p w14:paraId="4A6516D9" w14:textId="686A6181" w:rsidR="002262BA" w:rsidRPr="00BA083C" w:rsidRDefault="002262BA" w:rsidP="00BA083C">
            <w:pPr>
              <w:spacing w:after="240" w:line="240" w:lineRule="auto"/>
              <w:jc w:val="center"/>
              <w:rPr>
                <w:b/>
                <w:bCs/>
                <w:lang w:eastAsia="zh-CN"/>
              </w:rPr>
            </w:pPr>
            <w:r w:rsidRPr="00BA083C">
              <w:rPr>
                <w:b/>
                <w:bCs/>
                <w:lang w:eastAsia="zh-CN"/>
              </w:rPr>
              <w:t>Feature group</w:t>
            </w:r>
          </w:p>
        </w:tc>
        <w:tc>
          <w:tcPr>
            <w:tcW w:w="2849" w:type="dxa"/>
            <w:tcBorders>
              <w:bottom w:val="double" w:sz="4" w:space="0" w:color="auto"/>
            </w:tcBorders>
            <w:shd w:val="clear" w:color="auto" w:fill="auto"/>
          </w:tcPr>
          <w:p w14:paraId="29AB15BF" w14:textId="65CAA757" w:rsidR="002262BA" w:rsidRPr="00BA083C" w:rsidRDefault="0023516C" w:rsidP="00BA083C">
            <w:pPr>
              <w:spacing w:after="240" w:line="240" w:lineRule="auto"/>
              <w:jc w:val="center"/>
              <w:rPr>
                <w:b/>
                <w:bCs/>
                <w:lang w:eastAsia="zh-CN"/>
              </w:rPr>
            </w:pPr>
            <w:r>
              <w:rPr>
                <w:b/>
                <w:bCs/>
                <w:lang w:eastAsia="zh-CN"/>
              </w:rPr>
              <w:t>Parameter f</w:t>
            </w:r>
            <w:r w:rsidR="002262BA" w:rsidRPr="00BA083C">
              <w:rPr>
                <w:b/>
                <w:bCs/>
                <w:lang w:eastAsia="zh-CN"/>
              </w:rPr>
              <w:t>ield name in TS 38.331</w:t>
            </w:r>
            <w:r w:rsidR="0009020D">
              <w:rPr>
                <w:b/>
                <w:bCs/>
                <w:lang w:eastAsia="zh-CN"/>
              </w:rPr>
              <w:t xml:space="preserve"> and its explanation</w:t>
            </w:r>
          </w:p>
        </w:tc>
        <w:tc>
          <w:tcPr>
            <w:tcW w:w="2538" w:type="dxa"/>
            <w:tcBorders>
              <w:bottom w:val="double" w:sz="4" w:space="0" w:color="auto"/>
            </w:tcBorders>
            <w:shd w:val="clear" w:color="auto" w:fill="auto"/>
          </w:tcPr>
          <w:p w14:paraId="236E0ACB" w14:textId="0DF42DDC" w:rsidR="002262BA" w:rsidRPr="00BA083C" w:rsidRDefault="002262BA" w:rsidP="00BA083C">
            <w:pPr>
              <w:spacing w:after="240" w:line="240" w:lineRule="auto"/>
              <w:jc w:val="center"/>
              <w:rPr>
                <w:b/>
                <w:bCs/>
                <w:lang w:eastAsia="zh-CN"/>
              </w:rPr>
            </w:pPr>
            <w:r w:rsidRPr="00BA083C">
              <w:rPr>
                <w:b/>
                <w:bCs/>
                <w:lang w:eastAsia="zh-CN"/>
              </w:rPr>
              <w:t>Rel-15/16 values</w:t>
            </w:r>
          </w:p>
        </w:tc>
        <w:tc>
          <w:tcPr>
            <w:tcW w:w="2170" w:type="dxa"/>
            <w:tcBorders>
              <w:bottom w:val="double" w:sz="4" w:space="0" w:color="auto"/>
            </w:tcBorders>
            <w:shd w:val="clear" w:color="auto" w:fill="auto"/>
          </w:tcPr>
          <w:p w14:paraId="1F15CDE6" w14:textId="1B11A5D0" w:rsidR="002262BA" w:rsidRPr="00BA083C" w:rsidRDefault="002262BA" w:rsidP="00BA083C">
            <w:pPr>
              <w:spacing w:after="240" w:line="240" w:lineRule="auto"/>
              <w:jc w:val="center"/>
              <w:rPr>
                <w:b/>
                <w:bCs/>
                <w:lang w:eastAsia="zh-CN"/>
              </w:rPr>
            </w:pPr>
            <w:r w:rsidRPr="00BA083C">
              <w:rPr>
                <w:b/>
                <w:bCs/>
                <w:lang w:eastAsia="zh-CN"/>
              </w:rPr>
              <w:t>Proposed values</w:t>
            </w:r>
          </w:p>
        </w:tc>
      </w:tr>
      <w:tr w:rsidR="009B5717" w14:paraId="3C731401" w14:textId="03894F71" w:rsidTr="00BA083C">
        <w:trPr>
          <w:trHeight w:val="454"/>
        </w:trPr>
        <w:tc>
          <w:tcPr>
            <w:tcW w:w="0" w:type="auto"/>
            <w:tcBorders>
              <w:top w:val="double" w:sz="4" w:space="0" w:color="auto"/>
            </w:tcBorders>
          </w:tcPr>
          <w:p w14:paraId="6740C0EF" w14:textId="1A63196C" w:rsidR="009B5717" w:rsidRDefault="009B5717" w:rsidP="009B5717">
            <w:pPr>
              <w:spacing w:before="0" w:after="120" w:line="240" w:lineRule="auto"/>
              <w:jc w:val="left"/>
              <w:rPr>
                <w:lang w:eastAsia="zh-CN"/>
              </w:rPr>
            </w:pPr>
            <w:r>
              <w:rPr>
                <w:lang w:eastAsia="zh-CN"/>
              </w:rPr>
              <w:t>2-2</w:t>
            </w:r>
          </w:p>
        </w:tc>
        <w:tc>
          <w:tcPr>
            <w:tcW w:w="1699" w:type="dxa"/>
            <w:tcBorders>
              <w:top w:val="double" w:sz="4" w:space="0" w:color="auto"/>
            </w:tcBorders>
          </w:tcPr>
          <w:p w14:paraId="3A3684F7" w14:textId="0B719AA3" w:rsidR="009B5717" w:rsidRDefault="009B5717" w:rsidP="009B5717">
            <w:pPr>
              <w:spacing w:before="0" w:after="120" w:line="240" w:lineRule="auto"/>
              <w:jc w:val="left"/>
              <w:rPr>
                <w:lang w:eastAsia="zh-CN"/>
              </w:rPr>
            </w:pPr>
            <w:r>
              <w:rPr>
                <w:lang w:eastAsia="zh-CN"/>
              </w:rPr>
              <w:t>PDSCH beam switching</w:t>
            </w:r>
          </w:p>
        </w:tc>
        <w:tc>
          <w:tcPr>
            <w:tcW w:w="2849" w:type="dxa"/>
            <w:tcBorders>
              <w:top w:val="double" w:sz="4" w:space="0" w:color="auto"/>
            </w:tcBorders>
          </w:tcPr>
          <w:p w14:paraId="71C42D5D" w14:textId="77777777" w:rsidR="009B5717" w:rsidRDefault="009B5717" w:rsidP="009B5717">
            <w:pPr>
              <w:spacing w:before="0" w:after="120" w:line="240" w:lineRule="auto"/>
              <w:jc w:val="left"/>
              <w:rPr>
                <w:i/>
              </w:rPr>
            </w:pPr>
            <w:proofErr w:type="spellStart"/>
            <w:r w:rsidRPr="000E3724">
              <w:rPr>
                <w:i/>
              </w:rPr>
              <w:t>timeDurationForQCL</w:t>
            </w:r>
            <w:proofErr w:type="spellEnd"/>
          </w:p>
          <w:p w14:paraId="50AEFDF9" w14:textId="7E9F64FA" w:rsidR="0009020D" w:rsidRPr="00C4301C" w:rsidRDefault="001C4E90" w:rsidP="009B5717">
            <w:pPr>
              <w:spacing w:before="0" w:after="120" w:line="240" w:lineRule="auto"/>
              <w:jc w:val="left"/>
              <w:rPr>
                <w:iCs/>
                <w:lang w:eastAsia="zh-CN"/>
              </w:rPr>
            </w:pPr>
            <w:r>
              <w:rPr>
                <w:iCs/>
                <w:lang w:eastAsia="zh-CN"/>
              </w:rPr>
              <w:t xml:space="preserve">Time duration </w:t>
            </w:r>
            <w:r w:rsidRPr="001C4E90">
              <w:rPr>
                <w:iCs/>
                <w:lang w:eastAsia="zh-CN"/>
              </w:rPr>
              <w:t>to determine and apply spatial QCL information for corresponding PDSCH reception</w:t>
            </w:r>
            <w:r w:rsidR="003924D0">
              <w:rPr>
                <w:iCs/>
                <w:lang w:eastAsia="zh-CN"/>
              </w:rPr>
              <w:t>.</w:t>
            </w:r>
          </w:p>
        </w:tc>
        <w:tc>
          <w:tcPr>
            <w:tcW w:w="2538" w:type="dxa"/>
            <w:tcBorders>
              <w:top w:val="double" w:sz="4" w:space="0" w:color="auto"/>
            </w:tcBorders>
          </w:tcPr>
          <w:p w14:paraId="40D66E1A" w14:textId="684EDBE1" w:rsidR="009B5717" w:rsidRDefault="009B5717" w:rsidP="009B5717">
            <w:pPr>
              <w:spacing w:before="0" w:after="120" w:line="240" w:lineRule="auto"/>
              <w:rPr>
                <w:lang w:eastAsia="zh-CN"/>
              </w:rPr>
            </w:pPr>
            <w:r>
              <w:rPr>
                <w:lang w:eastAsia="zh-CN"/>
              </w:rPr>
              <w:t>Candidate value set for 60 kHz is {7, 14, 28} OFDM symbols.</w:t>
            </w:r>
          </w:p>
          <w:p w14:paraId="64521817" w14:textId="60028B70" w:rsidR="009B5717" w:rsidRDefault="009B5717" w:rsidP="009B5717">
            <w:pPr>
              <w:spacing w:before="0" w:after="120" w:line="240" w:lineRule="auto"/>
              <w:rPr>
                <w:lang w:eastAsia="zh-CN"/>
              </w:rPr>
            </w:pPr>
            <w:r>
              <w:rPr>
                <w:lang w:eastAsia="zh-CN"/>
              </w:rPr>
              <w:t>Candidate value set for 120 kHz, {14, 28} OFDM symbols</w:t>
            </w:r>
          </w:p>
        </w:tc>
        <w:tc>
          <w:tcPr>
            <w:tcW w:w="2170" w:type="dxa"/>
            <w:tcBorders>
              <w:top w:val="double" w:sz="4" w:space="0" w:color="auto"/>
            </w:tcBorders>
          </w:tcPr>
          <w:p w14:paraId="4B7BCAF8" w14:textId="6E34D96C" w:rsidR="009B5717" w:rsidRDefault="009B5717" w:rsidP="009B5717">
            <w:pPr>
              <w:spacing w:before="0" w:after="120" w:line="240" w:lineRule="auto"/>
              <w:rPr>
                <w:lang w:eastAsia="zh-CN"/>
              </w:rPr>
            </w:pPr>
            <w:r>
              <w:rPr>
                <w:lang w:eastAsia="zh-CN"/>
              </w:rPr>
              <w:t>Candidate value set for 480 kHz is {</w:t>
            </w:r>
            <w:r w:rsidR="00B31080">
              <w:rPr>
                <w:lang w:eastAsia="zh-CN"/>
              </w:rPr>
              <w:t xml:space="preserve">28, </w:t>
            </w:r>
            <w:r w:rsidR="005902E0" w:rsidRPr="005902E0">
              <w:rPr>
                <w:lang w:eastAsia="zh-CN"/>
              </w:rPr>
              <w:t>56</w:t>
            </w:r>
            <w:r w:rsidR="005902E0">
              <w:rPr>
                <w:lang w:eastAsia="zh-CN"/>
              </w:rPr>
              <w:t>,</w:t>
            </w:r>
            <w:r w:rsidR="005902E0" w:rsidRPr="005902E0">
              <w:rPr>
                <w:lang w:eastAsia="zh-CN"/>
              </w:rPr>
              <w:t xml:space="preserve"> 112</w:t>
            </w:r>
            <w:r>
              <w:rPr>
                <w:lang w:eastAsia="zh-CN"/>
              </w:rPr>
              <w:t>} OFDM symbols.</w:t>
            </w:r>
          </w:p>
          <w:p w14:paraId="45B956BA" w14:textId="767AFF8B" w:rsidR="009B5717" w:rsidRDefault="009B5717" w:rsidP="009B5717">
            <w:pPr>
              <w:spacing w:before="0" w:after="120" w:line="240" w:lineRule="auto"/>
              <w:jc w:val="left"/>
              <w:rPr>
                <w:lang w:eastAsia="zh-CN"/>
              </w:rPr>
            </w:pPr>
            <w:r>
              <w:rPr>
                <w:lang w:eastAsia="zh-CN"/>
              </w:rPr>
              <w:t>Candidate value set for 960 kHz, {</w:t>
            </w:r>
            <w:r w:rsidR="00A915B1">
              <w:rPr>
                <w:lang w:eastAsia="zh-CN"/>
              </w:rPr>
              <w:t xml:space="preserve">56, </w:t>
            </w:r>
            <w:r w:rsidR="005902E0">
              <w:rPr>
                <w:lang w:eastAsia="zh-CN"/>
              </w:rPr>
              <w:t>112</w:t>
            </w:r>
            <w:r>
              <w:rPr>
                <w:lang w:eastAsia="zh-CN"/>
              </w:rPr>
              <w:t>} OFDM symbols</w:t>
            </w:r>
          </w:p>
        </w:tc>
      </w:tr>
      <w:tr w:rsidR="009B5717" w14:paraId="7E8B71B7" w14:textId="04A7628F" w:rsidTr="00BA083C">
        <w:trPr>
          <w:trHeight w:val="454"/>
        </w:trPr>
        <w:tc>
          <w:tcPr>
            <w:tcW w:w="0" w:type="auto"/>
          </w:tcPr>
          <w:p w14:paraId="25D3488D" w14:textId="2BDF5539" w:rsidR="009B5717" w:rsidRDefault="009B5717" w:rsidP="009B5717">
            <w:pPr>
              <w:spacing w:before="0" w:after="120" w:line="240" w:lineRule="auto"/>
              <w:jc w:val="left"/>
              <w:rPr>
                <w:lang w:eastAsia="zh-CN"/>
              </w:rPr>
            </w:pPr>
            <w:r>
              <w:rPr>
                <w:lang w:eastAsia="zh-CN"/>
              </w:rPr>
              <w:t>2-25</w:t>
            </w:r>
          </w:p>
        </w:tc>
        <w:tc>
          <w:tcPr>
            <w:tcW w:w="1699" w:type="dxa"/>
          </w:tcPr>
          <w:p w14:paraId="35930910" w14:textId="70ED8CEA" w:rsidR="009B5717" w:rsidRDefault="009B5717" w:rsidP="009B5717">
            <w:pPr>
              <w:spacing w:before="0" w:after="120" w:line="240" w:lineRule="auto"/>
              <w:jc w:val="left"/>
              <w:rPr>
                <w:lang w:eastAsia="zh-CN"/>
              </w:rPr>
            </w:pPr>
            <w:r>
              <w:rPr>
                <w:lang w:eastAsia="zh-CN"/>
              </w:rPr>
              <w:t>Beam reporting timing</w:t>
            </w:r>
          </w:p>
        </w:tc>
        <w:tc>
          <w:tcPr>
            <w:tcW w:w="2849" w:type="dxa"/>
          </w:tcPr>
          <w:p w14:paraId="5D3758F3" w14:textId="77777777" w:rsidR="009B5717" w:rsidRDefault="009B5717" w:rsidP="009B5717">
            <w:pPr>
              <w:spacing w:before="0" w:after="120" w:line="240" w:lineRule="auto"/>
              <w:jc w:val="left"/>
              <w:rPr>
                <w:i/>
              </w:rPr>
            </w:pPr>
            <w:proofErr w:type="spellStart"/>
            <w:r w:rsidRPr="000E3724">
              <w:rPr>
                <w:i/>
              </w:rPr>
              <w:t>beamReportTiming</w:t>
            </w:r>
            <w:proofErr w:type="spellEnd"/>
          </w:p>
          <w:p w14:paraId="06BC5C61" w14:textId="63F5ED29" w:rsidR="00E856AC" w:rsidRPr="00E856AC" w:rsidRDefault="00E856AC" w:rsidP="009B5717">
            <w:pPr>
              <w:spacing w:before="0" w:after="120" w:line="240" w:lineRule="auto"/>
              <w:jc w:val="left"/>
              <w:rPr>
                <w:iCs/>
                <w:lang w:eastAsia="zh-CN"/>
              </w:rPr>
            </w:pPr>
            <w:r w:rsidRPr="00E856AC">
              <w:rPr>
                <w:iCs/>
                <w:lang w:eastAsia="zh-CN"/>
              </w:rPr>
              <w:t>The number of symbols between the last symbol of SSB/CSI-RS and the first symbol of the transmission channel containing beam report</w:t>
            </w:r>
          </w:p>
        </w:tc>
        <w:tc>
          <w:tcPr>
            <w:tcW w:w="2538" w:type="dxa"/>
          </w:tcPr>
          <w:p w14:paraId="3022C9AA" w14:textId="59E74BEA" w:rsidR="009B5717" w:rsidRPr="000E3724" w:rsidRDefault="009B5717" w:rsidP="009B5717">
            <w:pPr>
              <w:spacing w:before="0" w:after="120" w:line="240" w:lineRule="auto"/>
            </w:pPr>
            <w:r>
              <w:t>For SCS 15 kHz</w:t>
            </w:r>
            <w:r w:rsidRPr="000E3724">
              <w:t xml:space="preserve"> is {2, 4, 8}</w:t>
            </w:r>
            <w:r>
              <w:t xml:space="preserve"> OFDM symbols.</w:t>
            </w:r>
          </w:p>
          <w:p w14:paraId="419F51C7" w14:textId="7F60433A" w:rsidR="009B5717" w:rsidRPr="000E3724" w:rsidRDefault="009B5717" w:rsidP="009B5717">
            <w:pPr>
              <w:spacing w:before="0" w:after="120" w:line="240" w:lineRule="auto"/>
            </w:pPr>
            <w:r>
              <w:t>For SCS 30 kHz</w:t>
            </w:r>
            <w:r w:rsidRPr="000E3724">
              <w:t xml:space="preserve"> is {4, 8, 14, 28}</w:t>
            </w:r>
            <w:r>
              <w:t xml:space="preserve"> OFDM symbols.</w:t>
            </w:r>
          </w:p>
          <w:p w14:paraId="18112306" w14:textId="2B0010D1" w:rsidR="009B5717" w:rsidRPr="000E3724" w:rsidRDefault="009B5717" w:rsidP="009B5717">
            <w:pPr>
              <w:spacing w:before="0" w:after="120" w:line="240" w:lineRule="auto"/>
            </w:pPr>
            <w:r>
              <w:t>For SCS 60 kHz</w:t>
            </w:r>
            <w:r w:rsidRPr="000E3724">
              <w:t xml:space="preserve"> is {8,</w:t>
            </w:r>
            <w:r>
              <w:rPr>
                <w:lang w:eastAsia="zh-CN"/>
              </w:rPr>
              <w:t xml:space="preserve"> </w:t>
            </w:r>
            <w:r w:rsidRPr="000E3724">
              <w:t>14, 28}</w:t>
            </w:r>
            <w:r>
              <w:t xml:space="preserve"> OFDM symbols.</w:t>
            </w:r>
          </w:p>
          <w:p w14:paraId="0330B48F" w14:textId="3C91E86F" w:rsidR="009B5717" w:rsidRDefault="009B5717" w:rsidP="009B5717">
            <w:pPr>
              <w:spacing w:before="0" w:after="120" w:line="240" w:lineRule="auto"/>
              <w:jc w:val="left"/>
              <w:rPr>
                <w:lang w:eastAsia="zh-CN"/>
              </w:rPr>
            </w:pPr>
            <w:r>
              <w:t>For SCS 120 kHz</w:t>
            </w:r>
            <w:r w:rsidRPr="000E3724">
              <w:t xml:space="preserve"> is</w:t>
            </w:r>
            <w:r>
              <w:t xml:space="preserve"> </w:t>
            </w:r>
            <w:r w:rsidRPr="000E3724">
              <w:t>{14,</w:t>
            </w:r>
            <w:r>
              <w:rPr>
                <w:lang w:eastAsia="zh-CN"/>
              </w:rPr>
              <w:t xml:space="preserve"> </w:t>
            </w:r>
            <w:r w:rsidRPr="000E3724">
              <w:t>28, 56}</w:t>
            </w:r>
            <w:r>
              <w:t xml:space="preserve"> OFDM symbols.</w:t>
            </w:r>
          </w:p>
        </w:tc>
        <w:tc>
          <w:tcPr>
            <w:tcW w:w="2170" w:type="dxa"/>
          </w:tcPr>
          <w:p w14:paraId="5FAD6498" w14:textId="5428DC86" w:rsidR="009B5717" w:rsidRDefault="009B5717" w:rsidP="009B5717">
            <w:pPr>
              <w:spacing w:before="0" w:after="120" w:line="240" w:lineRule="auto"/>
              <w:jc w:val="left"/>
            </w:pPr>
            <w:r>
              <w:t>For SCS 480 kHz</w:t>
            </w:r>
            <w:r w:rsidRPr="000E3724">
              <w:t xml:space="preserve"> is</w:t>
            </w:r>
            <w:r>
              <w:t xml:space="preserve"> </w:t>
            </w:r>
            <w:r w:rsidRPr="000E3724">
              <w:t>{</w:t>
            </w:r>
            <w:r w:rsidRPr="00E003D5">
              <w:t>56</w:t>
            </w:r>
            <w:r w:rsidR="00BF40A8">
              <w:t>,</w:t>
            </w:r>
            <w:r w:rsidRPr="00E003D5">
              <w:t xml:space="preserve"> 112</w:t>
            </w:r>
            <w:r w:rsidR="00BF40A8">
              <w:t>,</w:t>
            </w:r>
            <w:r w:rsidRPr="00E003D5">
              <w:t xml:space="preserve"> 224</w:t>
            </w:r>
            <w:r w:rsidRPr="000E3724">
              <w:t>}</w:t>
            </w:r>
            <w:r>
              <w:t xml:space="preserve"> OFDM symbols.</w:t>
            </w:r>
          </w:p>
          <w:p w14:paraId="247CC8B0" w14:textId="3AD7FE67" w:rsidR="009B5717" w:rsidRDefault="009B5717" w:rsidP="009B5717">
            <w:pPr>
              <w:spacing w:before="0" w:after="120" w:line="240" w:lineRule="auto"/>
              <w:jc w:val="left"/>
              <w:rPr>
                <w:lang w:eastAsia="zh-CN"/>
              </w:rPr>
            </w:pPr>
            <w:r>
              <w:t>For SCS 960 kHz</w:t>
            </w:r>
            <w:r w:rsidRPr="000E3724">
              <w:t xml:space="preserve"> is</w:t>
            </w:r>
            <w:r>
              <w:t xml:space="preserve"> </w:t>
            </w:r>
            <w:r w:rsidRPr="000E3724">
              <w:t>{</w:t>
            </w:r>
            <w:r w:rsidRPr="00E003D5">
              <w:t>112</w:t>
            </w:r>
            <w:r w:rsidR="00BF40A8">
              <w:t>,</w:t>
            </w:r>
            <w:r w:rsidRPr="00E003D5">
              <w:t xml:space="preserve"> 224</w:t>
            </w:r>
            <w:r w:rsidR="00BF40A8">
              <w:t>,</w:t>
            </w:r>
            <w:r>
              <w:t xml:space="preserve"> 448</w:t>
            </w:r>
            <w:r w:rsidRPr="000E3724">
              <w:t>}</w:t>
            </w:r>
            <w:r>
              <w:t xml:space="preserve"> OFDM symbols.</w:t>
            </w:r>
          </w:p>
        </w:tc>
      </w:tr>
      <w:tr w:rsidR="009B5717" w14:paraId="120D7D8D" w14:textId="5DA4809E" w:rsidTr="00BA083C">
        <w:trPr>
          <w:trHeight w:val="454"/>
        </w:trPr>
        <w:tc>
          <w:tcPr>
            <w:tcW w:w="0" w:type="auto"/>
          </w:tcPr>
          <w:p w14:paraId="46967A49" w14:textId="05A16B27" w:rsidR="009B5717" w:rsidRDefault="009B5717" w:rsidP="009B5717">
            <w:pPr>
              <w:spacing w:before="0" w:after="120" w:line="240" w:lineRule="auto"/>
              <w:jc w:val="left"/>
              <w:rPr>
                <w:lang w:eastAsia="zh-CN"/>
              </w:rPr>
            </w:pPr>
            <w:r>
              <w:rPr>
                <w:lang w:eastAsia="zh-CN"/>
              </w:rPr>
              <w:t>2-27</w:t>
            </w:r>
          </w:p>
        </w:tc>
        <w:tc>
          <w:tcPr>
            <w:tcW w:w="1699" w:type="dxa"/>
          </w:tcPr>
          <w:p w14:paraId="15DE1638" w14:textId="07254DC5" w:rsidR="009B5717" w:rsidRDefault="009B5717" w:rsidP="009B5717">
            <w:pPr>
              <w:spacing w:before="0" w:after="120" w:line="240" w:lineRule="auto"/>
              <w:jc w:val="left"/>
              <w:rPr>
                <w:lang w:eastAsia="zh-CN"/>
              </w:rPr>
            </w:pPr>
            <w:r>
              <w:rPr>
                <w:lang w:eastAsia="zh-CN"/>
              </w:rPr>
              <w:t>Beam switching</w:t>
            </w:r>
          </w:p>
        </w:tc>
        <w:tc>
          <w:tcPr>
            <w:tcW w:w="2849" w:type="dxa"/>
          </w:tcPr>
          <w:p w14:paraId="3A839A19" w14:textId="77777777" w:rsidR="009B5717" w:rsidRDefault="009B5717" w:rsidP="009B5717">
            <w:pPr>
              <w:spacing w:before="0" w:after="120" w:line="240" w:lineRule="auto"/>
              <w:jc w:val="left"/>
              <w:rPr>
                <w:i/>
              </w:rPr>
            </w:pPr>
            <w:proofErr w:type="spellStart"/>
            <w:r w:rsidRPr="000E3724">
              <w:rPr>
                <w:i/>
              </w:rPr>
              <w:t>maxNumberRxTxBeamSwitchDL</w:t>
            </w:r>
            <w:proofErr w:type="spellEnd"/>
          </w:p>
          <w:p w14:paraId="1E3ED214" w14:textId="03DF679B" w:rsidR="009F5F7E" w:rsidRPr="009F5F7E" w:rsidRDefault="00833D42" w:rsidP="009B5717">
            <w:pPr>
              <w:spacing w:before="0" w:after="120" w:line="240" w:lineRule="auto"/>
              <w:jc w:val="left"/>
              <w:rPr>
                <w:iCs/>
                <w:lang w:eastAsia="zh-CN"/>
              </w:rPr>
            </w:pPr>
            <w:r w:rsidRPr="00833D42">
              <w:rPr>
                <w:iCs/>
                <w:lang w:eastAsia="zh-CN"/>
              </w:rPr>
              <w:t>Maximum number of Tx + Rx beam changes a UE can conduct during a slot across the whole band CC</w:t>
            </w:r>
            <w:r>
              <w:rPr>
                <w:iCs/>
                <w:lang w:eastAsia="zh-CN"/>
              </w:rPr>
              <w:t>.</w:t>
            </w:r>
          </w:p>
        </w:tc>
        <w:tc>
          <w:tcPr>
            <w:tcW w:w="2538" w:type="dxa"/>
          </w:tcPr>
          <w:p w14:paraId="6B0DF8C5" w14:textId="7F263DED" w:rsidR="009B5717" w:rsidRDefault="009B5717" w:rsidP="009B5717">
            <w:pPr>
              <w:spacing w:before="0" w:after="120" w:line="240" w:lineRule="auto"/>
              <w:jc w:val="left"/>
              <w:rPr>
                <w:lang w:eastAsia="zh-CN"/>
              </w:rPr>
            </w:pPr>
            <w:r w:rsidRPr="000E3724">
              <w:t>{4, 7, 14}</w:t>
            </w:r>
            <w:r w:rsidR="00877703">
              <w:t xml:space="preserve"> switches</w:t>
            </w:r>
          </w:p>
        </w:tc>
        <w:tc>
          <w:tcPr>
            <w:tcW w:w="2170" w:type="dxa"/>
          </w:tcPr>
          <w:p w14:paraId="0AE71600" w14:textId="094BC4BD" w:rsidR="009B5717" w:rsidRDefault="009B5717" w:rsidP="009B5717">
            <w:pPr>
              <w:spacing w:before="0" w:after="120" w:line="240" w:lineRule="auto"/>
              <w:jc w:val="left"/>
              <w:rPr>
                <w:lang w:eastAsia="zh-CN"/>
              </w:rPr>
            </w:pPr>
            <w:r w:rsidRPr="000E3724">
              <w:t>{</w:t>
            </w:r>
            <w:r>
              <w:t xml:space="preserve">2, </w:t>
            </w:r>
            <w:r w:rsidRPr="000E3724">
              <w:t>4, 7, 14}</w:t>
            </w:r>
            <w:r w:rsidR="00877703">
              <w:t xml:space="preserve"> switches</w:t>
            </w:r>
          </w:p>
        </w:tc>
      </w:tr>
      <w:tr w:rsidR="009B5717" w14:paraId="07CB1C35" w14:textId="77777777" w:rsidTr="00BA083C">
        <w:trPr>
          <w:trHeight w:val="454"/>
        </w:trPr>
        <w:tc>
          <w:tcPr>
            <w:tcW w:w="0" w:type="auto"/>
          </w:tcPr>
          <w:p w14:paraId="1F9C74FD" w14:textId="31623194" w:rsidR="009B5717" w:rsidRDefault="009B5717" w:rsidP="009B5717">
            <w:pPr>
              <w:spacing w:before="0" w:after="120" w:line="240" w:lineRule="auto"/>
              <w:jc w:val="left"/>
              <w:rPr>
                <w:lang w:eastAsia="zh-CN"/>
              </w:rPr>
            </w:pPr>
            <w:r>
              <w:rPr>
                <w:lang w:eastAsia="zh-CN"/>
              </w:rPr>
              <w:t>2-28</w:t>
            </w:r>
          </w:p>
        </w:tc>
        <w:tc>
          <w:tcPr>
            <w:tcW w:w="1699" w:type="dxa"/>
          </w:tcPr>
          <w:p w14:paraId="5040E02E" w14:textId="14F484D0" w:rsidR="009B5717" w:rsidRDefault="009B5717" w:rsidP="009B5717">
            <w:pPr>
              <w:spacing w:before="0" w:after="120" w:line="240" w:lineRule="auto"/>
              <w:jc w:val="left"/>
              <w:rPr>
                <w:lang w:eastAsia="zh-CN"/>
              </w:rPr>
            </w:pPr>
            <w:r>
              <w:rPr>
                <w:lang w:eastAsia="zh-CN"/>
              </w:rPr>
              <w:t>A-CSI-RS beam switching timing</w:t>
            </w:r>
          </w:p>
        </w:tc>
        <w:tc>
          <w:tcPr>
            <w:tcW w:w="2849" w:type="dxa"/>
          </w:tcPr>
          <w:p w14:paraId="665E20F6" w14:textId="77777777" w:rsidR="009B5717" w:rsidRDefault="009B5717" w:rsidP="009B5717">
            <w:pPr>
              <w:spacing w:before="0" w:after="120" w:line="240" w:lineRule="auto"/>
              <w:jc w:val="left"/>
              <w:rPr>
                <w:i/>
              </w:rPr>
            </w:pPr>
            <w:proofErr w:type="spellStart"/>
            <w:r w:rsidRPr="000E3724">
              <w:rPr>
                <w:i/>
              </w:rPr>
              <w:t>beamSwitchTiming</w:t>
            </w:r>
            <w:proofErr w:type="spellEnd"/>
          </w:p>
          <w:p w14:paraId="6A5B7BAA" w14:textId="63D011A9" w:rsidR="0085018C" w:rsidRPr="0085018C" w:rsidRDefault="0085018C" w:rsidP="009B5717">
            <w:pPr>
              <w:spacing w:before="0" w:after="120" w:line="240" w:lineRule="auto"/>
              <w:jc w:val="left"/>
              <w:rPr>
                <w:iCs/>
                <w:lang w:eastAsia="zh-CN"/>
              </w:rPr>
            </w:pPr>
            <w:r w:rsidRPr="0085018C">
              <w:rPr>
                <w:iCs/>
                <w:lang w:eastAsia="zh-CN"/>
              </w:rPr>
              <w:t>Minimum time between the DCI triggering of AP-CSI-RS and aperiodic CSI-RS transmission</w:t>
            </w:r>
            <w:r w:rsidR="00A46163">
              <w:rPr>
                <w:iCs/>
                <w:lang w:eastAsia="zh-CN"/>
              </w:rPr>
              <w:t>.</w:t>
            </w:r>
          </w:p>
        </w:tc>
        <w:tc>
          <w:tcPr>
            <w:tcW w:w="2538" w:type="dxa"/>
          </w:tcPr>
          <w:p w14:paraId="52A41DDF" w14:textId="5EF6D096" w:rsidR="009B5717" w:rsidRDefault="009B5717" w:rsidP="009B5717">
            <w:pPr>
              <w:spacing w:before="0" w:after="120" w:line="240" w:lineRule="auto"/>
              <w:jc w:val="left"/>
              <w:rPr>
                <w:lang w:eastAsia="zh-CN"/>
              </w:rPr>
            </w:pPr>
            <w:r>
              <w:t xml:space="preserve">For SCS 60 kHz and 120 kHz is </w:t>
            </w:r>
            <w:r w:rsidRPr="000E3724">
              <w:t>{14, 28, 48, 224, 336}</w:t>
            </w:r>
            <w:r>
              <w:t xml:space="preserve"> OFDM symbols.</w:t>
            </w:r>
          </w:p>
        </w:tc>
        <w:tc>
          <w:tcPr>
            <w:tcW w:w="2170" w:type="dxa"/>
          </w:tcPr>
          <w:p w14:paraId="7D1ACA2D" w14:textId="2EC9B112" w:rsidR="009B5717" w:rsidRDefault="009B5717" w:rsidP="009B5717">
            <w:pPr>
              <w:spacing w:before="0" w:after="120" w:line="240" w:lineRule="auto"/>
              <w:jc w:val="left"/>
              <w:rPr>
                <w:lang w:eastAsia="zh-CN"/>
              </w:rPr>
            </w:pPr>
            <w:r>
              <w:t xml:space="preserve">For SCS 480 kHz and 960 kHz </w:t>
            </w:r>
            <w:r w:rsidRPr="000E3724">
              <w:t>{</w:t>
            </w:r>
            <w:r w:rsidRPr="00CD714E">
              <w:t>112</w:t>
            </w:r>
            <w:r>
              <w:t>,</w:t>
            </w:r>
            <w:r w:rsidRPr="00CD714E">
              <w:t xml:space="preserve"> 224</w:t>
            </w:r>
            <w:r>
              <w:t>,</w:t>
            </w:r>
            <w:r w:rsidRPr="00CD714E">
              <w:t xml:space="preserve"> 3</w:t>
            </w:r>
            <w:r>
              <w:t>36,</w:t>
            </w:r>
            <w:r w:rsidRPr="00CD714E">
              <w:t xml:space="preserve"> </w:t>
            </w:r>
            <w:r>
              <w:t>6</w:t>
            </w:r>
            <w:r w:rsidRPr="00CD714E">
              <w:t>72</w:t>
            </w:r>
            <w:r w:rsidRPr="000E3724">
              <w:t>}</w:t>
            </w:r>
            <w:r>
              <w:t xml:space="preserve"> OFDM symbols.</w:t>
            </w:r>
          </w:p>
        </w:tc>
      </w:tr>
    </w:tbl>
    <w:p w14:paraId="31D7B3BE" w14:textId="77777777" w:rsidR="00793D7A" w:rsidRDefault="00793D7A" w:rsidP="004068F9">
      <w:pPr>
        <w:spacing w:after="240"/>
        <w:jc w:val="both"/>
        <w:rPr>
          <w:lang w:eastAsia="zh-CN"/>
        </w:rPr>
      </w:pPr>
    </w:p>
    <w:p w14:paraId="48BC0675" w14:textId="1DB1BBF3" w:rsidR="00315996" w:rsidRPr="0006032C" w:rsidRDefault="005963F2" w:rsidP="00565584">
      <w:pPr>
        <w:spacing w:after="120"/>
        <w:jc w:val="both"/>
        <w:rPr>
          <w:i/>
        </w:rPr>
      </w:pPr>
      <w:r>
        <w:rPr>
          <w:lang w:eastAsia="zh-CN"/>
        </w:rPr>
        <w:t xml:space="preserve">The main principle to extend the </w:t>
      </w:r>
      <w:r w:rsidR="00085401">
        <w:rPr>
          <w:lang w:eastAsia="zh-CN"/>
        </w:rPr>
        <w:t xml:space="preserve">definition of </w:t>
      </w:r>
      <w:r>
        <w:rPr>
          <w:lang w:eastAsia="zh-CN"/>
        </w:rPr>
        <w:t xml:space="preserve">beam management parameters </w:t>
      </w:r>
      <w:r w:rsidR="00085401">
        <w:rPr>
          <w:lang w:eastAsia="zh-CN"/>
        </w:rPr>
        <w:t xml:space="preserve">from </w:t>
      </w:r>
      <w:r w:rsidR="00085401">
        <w:rPr>
          <w:lang w:eastAsia="zh-CN"/>
        </w:rPr>
        <w:fldChar w:fldCharType="begin"/>
      </w:r>
      <w:r w:rsidR="00085401">
        <w:rPr>
          <w:lang w:eastAsia="zh-CN"/>
        </w:rPr>
        <w:instrText xml:space="preserve"> REF _Ref61796495 \h </w:instrText>
      </w:r>
      <w:r w:rsidR="00565584">
        <w:rPr>
          <w:lang w:eastAsia="zh-CN"/>
        </w:rPr>
        <w:instrText xml:space="preserve"> \* MERGEFORMAT </w:instrText>
      </w:r>
      <w:r w:rsidR="00085401">
        <w:rPr>
          <w:lang w:eastAsia="zh-CN"/>
        </w:rPr>
      </w:r>
      <w:r w:rsidR="00085401">
        <w:rPr>
          <w:lang w:eastAsia="zh-CN"/>
        </w:rPr>
        <w:fldChar w:fldCharType="separate"/>
      </w:r>
      <w:r w:rsidR="00CD24F4">
        <w:t xml:space="preserve">Table </w:t>
      </w:r>
      <w:r w:rsidR="00CD24F4">
        <w:rPr>
          <w:noProof/>
        </w:rPr>
        <w:t>2</w:t>
      </w:r>
      <w:r w:rsidR="00CD24F4">
        <w:rPr>
          <w:noProof/>
        </w:rPr>
        <w:noBreakHyphen/>
        <w:t>1</w:t>
      </w:r>
      <w:r w:rsidR="00085401">
        <w:rPr>
          <w:lang w:eastAsia="zh-CN"/>
        </w:rPr>
        <w:fldChar w:fldCharType="end"/>
      </w:r>
      <w:r w:rsidR="00085401">
        <w:rPr>
          <w:lang w:eastAsia="zh-CN"/>
        </w:rPr>
        <w:t xml:space="preserve"> </w:t>
      </w:r>
      <w:r w:rsidR="0073073A">
        <w:rPr>
          <w:lang w:eastAsia="zh-CN"/>
        </w:rPr>
        <w:t>f</w:t>
      </w:r>
      <w:r w:rsidR="00A50FA6">
        <w:rPr>
          <w:lang w:eastAsia="zh-CN"/>
        </w:rPr>
        <w:t xml:space="preserve">or SCS </w:t>
      </w:r>
      <w:r w:rsidR="004A3F0A">
        <w:rPr>
          <w:lang w:eastAsia="zh-CN"/>
        </w:rPr>
        <w:t>480 kHz and 960 kHz</w:t>
      </w:r>
      <w:r w:rsidR="00DF5CF2">
        <w:rPr>
          <w:lang w:eastAsia="zh-CN"/>
        </w:rPr>
        <w:t xml:space="preserve"> </w:t>
      </w:r>
      <w:r w:rsidR="00E278B8">
        <w:rPr>
          <w:lang w:eastAsia="zh-CN"/>
        </w:rPr>
        <w:t xml:space="preserve">is to scale up the corresponding </w:t>
      </w:r>
      <w:r w:rsidR="000D7BBE">
        <w:rPr>
          <w:lang w:eastAsia="zh-CN"/>
        </w:rPr>
        <w:t xml:space="preserve">values </w:t>
      </w:r>
      <w:r w:rsidR="00E278B8">
        <w:rPr>
          <w:lang w:eastAsia="zh-CN"/>
        </w:rPr>
        <w:t xml:space="preserve">for </w:t>
      </w:r>
      <w:r w:rsidR="000D7BBE">
        <w:rPr>
          <w:lang w:eastAsia="zh-CN"/>
        </w:rPr>
        <w:t>smaller SCS, e.g., 60 kHz and 120 kHz</w:t>
      </w:r>
      <w:r w:rsidR="00503512">
        <w:rPr>
          <w:lang w:eastAsia="zh-CN"/>
        </w:rPr>
        <w:t>,</w:t>
      </w:r>
      <w:r w:rsidR="00E7528A">
        <w:rPr>
          <w:lang w:eastAsia="zh-CN"/>
        </w:rPr>
        <w:t xml:space="preserve"> with minimal exceptions</w:t>
      </w:r>
      <w:r w:rsidR="00A96AD0">
        <w:rPr>
          <w:lang w:eastAsia="zh-CN"/>
        </w:rPr>
        <w:t>.</w:t>
      </w:r>
      <w:r w:rsidR="006E16BD">
        <w:rPr>
          <w:lang w:eastAsia="zh-CN"/>
        </w:rPr>
        <w:t xml:space="preserve"> </w:t>
      </w:r>
      <w:r w:rsidR="00F16606">
        <w:rPr>
          <w:lang w:eastAsia="zh-CN"/>
        </w:rPr>
        <w:t xml:space="preserve">Thus, for UE capability </w:t>
      </w:r>
      <w:proofErr w:type="spellStart"/>
      <w:r w:rsidR="00BD2DBE" w:rsidRPr="000E3724">
        <w:rPr>
          <w:i/>
        </w:rPr>
        <w:t>timeDurationForQCL</w:t>
      </w:r>
      <w:proofErr w:type="spellEnd"/>
      <w:r w:rsidR="00BD2DBE" w:rsidRPr="0006032C">
        <w:rPr>
          <w:iCs/>
        </w:rPr>
        <w:t>,</w:t>
      </w:r>
      <w:r w:rsidR="00BD2DBE">
        <w:rPr>
          <w:iCs/>
        </w:rPr>
        <w:t xml:space="preserve"> </w:t>
      </w:r>
      <w:r w:rsidR="00D87304">
        <w:rPr>
          <w:iCs/>
        </w:rPr>
        <w:t>28 and 56 OFDM symbol</w:t>
      </w:r>
      <w:r w:rsidR="008E43E1">
        <w:rPr>
          <w:iCs/>
        </w:rPr>
        <w:t>s are added for SCS 480 kHz and 960 kHz, respectively, assuming some progress in</w:t>
      </w:r>
      <w:r w:rsidR="003A0A39">
        <w:rPr>
          <w:iCs/>
        </w:rPr>
        <w:t xml:space="preserve"> spatial QCL processing</w:t>
      </w:r>
      <w:r w:rsidR="00BD2DBE">
        <w:rPr>
          <w:iCs/>
        </w:rPr>
        <w:t xml:space="preserve"> </w:t>
      </w:r>
      <w:r w:rsidR="003A0A39">
        <w:rPr>
          <w:iCs/>
        </w:rPr>
        <w:t xml:space="preserve">for PDSCH reception in NR extension from 52.6 GHz </w:t>
      </w:r>
      <w:r w:rsidR="007E34AA">
        <w:rPr>
          <w:iCs/>
        </w:rPr>
        <w:t xml:space="preserve">up to </w:t>
      </w:r>
      <w:r w:rsidR="003A0A39">
        <w:rPr>
          <w:iCs/>
        </w:rPr>
        <w:t>71 GHz.</w:t>
      </w:r>
      <w:r w:rsidR="00D10F48">
        <w:rPr>
          <w:iCs/>
        </w:rPr>
        <w:t xml:space="preserve"> For </w:t>
      </w:r>
      <w:r w:rsidR="000140EC">
        <w:rPr>
          <w:iCs/>
        </w:rPr>
        <w:t xml:space="preserve">UE capability </w:t>
      </w:r>
      <w:proofErr w:type="spellStart"/>
      <w:r w:rsidR="000140EC" w:rsidRPr="000E3724">
        <w:rPr>
          <w:i/>
        </w:rPr>
        <w:t>maxNumberRxTxBeamSwitchDL</w:t>
      </w:r>
      <w:proofErr w:type="spellEnd"/>
      <w:r w:rsidR="000140EC">
        <w:rPr>
          <w:iCs/>
        </w:rPr>
        <w:t xml:space="preserve">, an additional value of 2 switches </w:t>
      </w:r>
      <w:r w:rsidR="00946607">
        <w:rPr>
          <w:iCs/>
        </w:rPr>
        <w:t xml:space="preserve">per slot is added taking into account the reduced slot duration </w:t>
      </w:r>
      <w:r w:rsidR="002C2570">
        <w:rPr>
          <w:iCs/>
        </w:rPr>
        <w:t>time for SCS 480 kHz and 960 kHz.</w:t>
      </w:r>
      <w:r w:rsidR="00335C6D">
        <w:rPr>
          <w:iCs/>
        </w:rPr>
        <w:t xml:space="preserve"> For UE </w:t>
      </w:r>
      <w:r w:rsidR="008118F1">
        <w:rPr>
          <w:iCs/>
        </w:rPr>
        <w:t xml:space="preserve">capability </w:t>
      </w:r>
      <w:proofErr w:type="spellStart"/>
      <w:r w:rsidR="008118F1" w:rsidRPr="000E3724">
        <w:rPr>
          <w:i/>
        </w:rPr>
        <w:t>beamSwitchTiming</w:t>
      </w:r>
      <w:proofErr w:type="spellEnd"/>
      <w:r w:rsidR="008118F1">
        <w:rPr>
          <w:iCs/>
        </w:rPr>
        <w:t>,</w:t>
      </w:r>
      <w:r w:rsidR="007845BB">
        <w:rPr>
          <w:iCs/>
        </w:rPr>
        <w:t xml:space="preserve"> some </w:t>
      </w:r>
      <w:r w:rsidR="00040F86">
        <w:rPr>
          <w:iCs/>
        </w:rPr>
        <w:t xml:space="preserve">directly </w:t>
      </w:r>
      <w:r w:rsidR="007845BB">
        <w:rPr>
          <w:iCs/>
        </w:rPr>
        <w:t xml:space="preserve">scaled up values </w:t>
      </w:r>
      <w:r w:rsidR="00653D96">
        <w:rPr>
          <w:iCs/>
        </w:rPr>
        <w:t>of</w:t>
      </w:r>
      <w:r w:rsidR="007845BB">
        <w:rPr>
          <w:iCs/>
        </w:rPr>
        <w:t xml:space="preserve"> SCS </w:t>
      </w:r>
      <w:r w:rsidR="00653D96">
        <w:rPr>
          <w:iCs/>
        </w:rPr>
        <w:t>6</w:t>
      </w:r>
      <w:r w:rsidR="007845BB">
        <w:rPr>
          <w:iCs/>
        </w:rPr>
        <w:t xml:space="preserve">0 kHz </w:t>
      </w:r>
      <w:r w:rsidR="00653D96">
        <w:rPr>
          <w:iCs/>
        </w:rPr>
        <w:t xml:space="preserve">and 120 kHz would give rather large </w:t>
      </w:r>
      <w:r w:rsidR="00040F86">
        <w:rPr>
          <w:iCs/>
        </w:rPr>
        <w:t xml:space="preserve">values for SCS 480 kHz </w:t>
      </w:r>
      <w:r w:rsidR="004A7DD6">
        <w:rPr>
          <w:iCs/>
        </w:rPr>
        <w:t>and 960 kHz which would result in large number of slots</w:t>
      </w:r>
      <w:r w:rsidR="00BB2DF7">
        <w:rPr>
          <w:iCs/>
        </w:rPr>
        <w:t xml:space="preserve"> and, thus, complicate scheduling in NR extension up to </w:t>
      </w:r>
      <w:r w:rsidR="00C4282D">
        <w:rPr>
          <w:iCs/>
        </w:rPr>
        <w:t xml:space="preserve">71 GHz. To avoid that, the large </w:t>
      </w:r>
      <w:r w:rsidR="007A64D9">
        <w:rPr>
          <w:iCs/>
        </w:rPr>
        <w:t xml:space="preserve">scaled </w:t>
      </w:r>
      <w:r w:rsidR="00C4282D">
        <w:rPr>
          <w:iCs/>
        </w:rPr>
        <w:t>number</w:t>
      </w:r>
      <w:r w:rsidR="007A64D9">
        <w:rPr>
          <w:iCs/>
        </w:rPr>
        <w:t>s</w:t>
      </w:r>
      <w:r w:rsidR="00C4282D">
        <w:rPr>
          <w:iCs/>
        </w:rPr>
        <w:t xml:space="preserve"> of OFDM symbols </w:t>
      </w:r>
      <w:r w:rsidR="00BA5AD7">
        <w:rPr>
          <w:iCs/>
        </w:rPr>
        <w:t>for SCS 480 kHz and 960 kHz numerolog</w:t>
      </w:r>
      <w:r w:rsidR="00CD445D">
        <w:rPr>
          <w:iCs/>
        </w:rPr>
        <w:t xml:space="preserve">ies </w:t>
      </w:r>
      <w:r w:rsidR="00355C47">
        <w:rPr>
          <w:iCs/>
        </w:rPr>
        <w:t xml:space="preserve">are </w:t>
      </w:r>
      <w:r w:rsidR="00CD445D">
        <w:rPr>
          <w:iCs/>
        </w:rPr>
        <w:t>excluded.</w:t>
      </w:r>
      <w:r w:rsidR="00F848DC">
        <w:rPr>
          <w:iCs/>
        </w:rPr>
        <w:t xml:space="preserve"> The </w:t>
      </w:r>
      <w:r w:rsidR="00B477C4">
        <w:rPr>
          <w:iCs/>
        </w:rPr>
        <w:t xml:space="preserve">provided </w:t>
      </w:r>
      <w:r w:rsidR="00F848DC">
        <w:rPr>
          <w:iCs/>
        </w:rPr>
        <w:t xml:space="preserve">examples </w:t>
      </w:r>
      <w:r w:rsidR="009B01C9">
        <w:rPr>
          <w:iCs/>
        </w:rPr>
        <w:t xml:space="preserve">lead to </w:t>
      </w:r>
      <w:r w:rsidR="00F848DC">
        <w:rPr>
          <w:iCs/>
        </w:rPr>
        <w:t xml:space="preserve">the proposal </w:t>
      </w:r>
      <w:r w:rsidR="009B01C9">
        <w:rPr>
          <w:iCs/>
        </w:rPr>
        <w:t>below</w:t>
      </w:r>
      <w:r w:rsidR="009D47F3">
        <w:rPr>
          <w:iCs/>
        </w:rPr>
        <w:t>.</w:t>
      </w:r>
    </w:p>
    <w:p w14:paraId="79391B66" w14:textId="6D92DD4F" w:rsidR="006F6567" w:rsidRDefault="006F6567" w:rsidP="004068F9">
      <w:pPr>
        <w:spacing w:after="240"/>
        <w:jc w:val="both"/>
        <w:rPr>
          <w:lang w:eastAsia="zh-CN"/>
        </w:rPr>
      </w:pPr>
      <w:r w:rsidRPr="0071213E">
        <w:rPr>
          <w:b/>
          <w:bCs/>
          <w:lang w:eastAsia="zh-CN"/>
        </w:rPr>
        <w:t xml:space="preserve">Proposal </w:t>
      </w:r>
      <w:r w:rsidR="00A26205">
        <w:rPr>
          <w:b/>
          <w:bCs/>
          <w:lang w:eastAsia="zh-CN"/>
        </w:rPr>
        <w:t>1</w:t>
      </w:r>
      <w:r w:rsidRPr="0071213E">
        <w:rPr>
          <w:b/>
          <w:bCs/>
          <w:lang w:eastAsia="zh-CN"/>
        </w:rPr>
        <w:t>:</w:t>
      </w:r>
      <w:r>
        <w:rPr>
          <w:lang w:eastAsia="zh-CN"/>
        </w:rPr>
        <w:t xml:space="preserve"> </w:t>
      </w:r>
      <w:r w:rsidR="007867CA">
        <w:rPr>
          <w:lang w:eastAsia="zh-CN"/>
        </w:rPr>
        <w:t xml:space="preserve">Modify </w:t>
      </w:r>
      <w:r w:rsidR="000C7FAC">
        <w:rPr>
          <w:lang w:eastAsia="zh-CN"/>
        </w:rPr>
        <w:t xml:space="preserve">the following </w:t>
      </w:r>
      <w:r w:rsidR="00004F79">
        <w:rPr>
          <w:lang w:eastAsia="zh-CN"/>
        </w:rPr>
        <w:t xml:space="preserve">RRC parameters </w:t>
      </w:r>
      <w:r w:rsidR="006A5853">
        <w:rPr>
          <w:lang w:eastAsia="zh-CN"/>
        </w:rPr>
        <w:t>t</w:t>
      </w:r>
      <w:r w:rsidR="00004F79">
        <w:rPr>
          <w:lang w:eastAsia="zh-CN"/>
        </w:rPr>
        <w:t xml:space="preserve">o account </w:t>
      </w:r>
      <w:r w:rsidR="001E382E">
        <w:rPr>
          <w:lang w:eastAsia="zh-CN"/>
        </w:rPr>
        <w:t xml:space="preserve">UE capabilities </w:t>
      </w:r>
      <w:r w:rsidR="006A5853">
        <w:rPr>
          <w:lang w:eastAsia="zh-CN"/>
        </w:rPr>
        <w:t xml:space="preserve">for beam management with </w:t>
      </w:r>
      <w:r w:rsidR="00C12B2A">
        <w:rPr>
          <w:lang w:eastAsia="zh-CN"/>
        </w:rPr>
        <w:t xml:space="preserve">updated values corresponding to </w:t>
      </w:r>
      <w:r w:rsidR="009809E1">
        <w:rPr>
          <w:lang w:eastAsia="zh-CN"/>
        </w:rPr>
        <w:t>SCS 480 kHz and 960 kHz</w:t>
      </w:r>
      <w:r w:rsidR="00A26205">
        <w:rPr>
          <w:lang w:eastAsia="zh-CN"/>
        </w:rPr>
        <w:t>:</w:t>
      </w:r>
    </w:p>
    <w:p w14:paraId="299CF347" w14:textId="03938A5D" w:rsidR="00A26205" w:rsidRPr="00A15586" w:rsidRDefault="008D268E" w:rsidP="006D1F80">
      <w:pPr>
        <w:pStyle w:val="ListParagraph"/>
        <w:numPr>
          <w:ilvl w:val="0"/>
          <w:numId w:val="29"/>
        </w:numPr>
        <w:spacing w:after="240"/>
        <w:jc w:val="both"/>
        <w:rPr>
          <w:lang w:eastAsia="zh-CN"/>
        </w:rPr>
      </w:pPr>
      <w:r w:rsidRPr="006D1F80">
        <w:rPr>
          <w:rFonts w:ascii="Times New Roman" w:hAnsi="Times New Roman"/>
          <w:sz w:val="20"/>
          <w:szCs w:val="20"/>
          <w:lang w:eastAsia="zh-CN"/>
        </w:rPr>
        <w:t xml:space="preserve">for </w:t>
      </w:r>
      <w:proofErr w:type="spellStart"/>
      <w:r w:rsidRPr="006D1F80">
        <w:rPr>
          <w:rFonts w:ascii="Times New Roman" w:hAnsi="Times New Roman"/>
          <w:i/>
          <w:iCs/>
          <w:sz w:val="20"/>
          <w:szCs w:val="20"/>
          <w:lang w:eastAsia="zh-CN"/>
        </w:rPr>
        <w:t>timeDurationQCL</w:t>
      </w:r>
      <w:proofErr w:type="spellEnd"/>
      <w:r w:rsidRPr="006D1F80">
        <w:rPr>
          <w:rFonts w:ascii="Times New Roman" w:hAnsi="Times New Roman"/>
          <w:sz w:val="20"/>
          <w:szCs w:val="20"/>
          <w:lang w:eastAsia="zh-CN"/>
        </w:rPr>
        <w:t>: Candidate value set for 480 kHz is {28, 56, 112} OFDM symbols, candidate value set for 960 kHz, {56, 112} OFDM symbols;</w:t>
      </w:r>
    </w:p>
    <w:p w14:paraId="4E2FC9E8" w14:textId="46BEBA6A" w:rsidR="008D268E" w:rsidRPr="00A15586" w:rsidRDefault="001563C3" w:rsidP="006D1F80">
      <w:pPr>
        <w:pStyle w:val="ListParagraph"/>
        <w:numPr>
          <w:ilvl w:val="0"/>
          <w:numId w:val="29"/>
        </w:numPr>
        <w:spacing w:after="240"/>
        <w:jc w:val="both"/>
        <w:rPr>
          <w:lang w:eastAsia="zh-CN"/>
        </w:rPr>
      </w:pPr>
      <w:r w:rsidRPr="006D1F80">
        <w:rPr>
          <w:rFonts w:ascii="Times New Roman" w:hAnsi="Times New Roman"/>
          <w:sz w:val="20"/>
          <w:szCs w:val="20"/>
          <w:lang w:eastAsia="zh-CN"/>
        </w:rPr>
        <w:t xml:space="preserve">for </w:t>
      </w:r>
      <w:proofErr w:type="spellStart"/>
      <w:r w:rsidR="00007228" w:rsidRPr="006D1F80">
        <w:rPr>
          <w:rFonts w:ascii="Times New Roman" w:hAnsi="Times New Roman"/>
          <w:i/>
          <w:iCs/>
          <w:sz w:val="20"/>
          <w:szCs w:val="20"/>
          <w:lang w:eastAsia="zh-CN"/>
        </w:rPr>
        <w:t>beamReportTiming</w:t>
      </w:r>
      <w:proofErr w:type="spellEnd"/>
      <w:r w:rsidR="00007228" w:rsidRPr="006D1F80">
        <w:rPr>
          <w:rFonts w:ascii="Times New Roman" w:hAnsi="Times New Roman"/>
          <w:sz w:val="20"/>
          <w:szCs w:val="20"/>
          <w:lang w:eastAsia="zh-CN"/>
        </w:rPr>
        <w:t xml:space="preserve">: </w:t>
      </w:r>
      <w:r w:rsidR="00B47342" w:rsidRPr="006D1F80">
        <w:rPr>
          <w:rFonts w:ascii="Times New Roman" w:hAnsi="Times New Roman"/>
          <w:sz w:val="20"/>
          <w:szCs w:val="20"/>
          <w:lang w:eastAsia="zh-CN"/>
        </w:rPr>
        <w:t>Candidate value set for 480 kHz is {</w:t>
      </w:r>
      <w:r w:rsidR="00933772" w:rsidRPr="006D1F80">
        <w:rPr>
          <w:rFonts w:ascii="Times New Roman" w:hAnsi="Times New Roman"/>
          <w:sz w:val="20"/>
          <w:szCs w:val="20"/>
        </w:rPr>
        <w:t>56, 112, 224</w:t>
      </w:r>
      <w:r w:rsidR="00B47342" w:rsidRPr="006D1F80">
        <w:rPr>
          <w:rFonts w:ascii="Times New Roman" w:hAnsi="Times New Roman"/>
          <w:sz w:val="20"/>
          <w:szCs w:val="20"/>
          <w:lang w:eastAsia="zh-CN"/>
        </w:rPr>
        <w:t>} OFDM symbols, candidate value set for 960 kHz, {</w:t>
      </w:r>
      <w:r w:rsidR="00933772" w:rsidRPr="006D1F80">
        <w:rPr>
          <w:rFonts w:ascii="Times New Roman" w:hAnsi="Times New Roman"/>
          <w:sz w:val="20"/>
          <w:szCs w:val="20"/>
        </w:rPr>
        <w:t>112, 224, 448</w:t>
      </w:r>
      <w:r w:rsidR="00B47342" w:rsidRPr="006D1F80">
        <w:rPr>
          <w:rFonts w:ascii="Times New Roman" w:hAnsi="Times New Roman"/>
          <w:sz w:val="20"/>
          <w:szCs w:val="20"/>
          <w:lang w:eastAsia="zh-CN"/>
        </w:rPr>
        <w:t>} OFDM symbols;</w:t>
      </w:r>
    </w:p>
    <w:p w14:paraId="1E024462" w14:textId="68E2C835" w:rsidR="003C1E5F" w:rsidRPr="00A15586" w:rsidRDefault="003C1E5F" w:rsidP="006D1F80">
      <w:pPr>
        <w:pStyle w:val="ListParagraph"/>
        <w:numPr>
          <w:ilvl w:val="0"/>
          <w:numId w:val="29"/>
        </w:numPr>
        <w:spacing w:after="240"/>
        <w:jc w:val="both"/>
        <w:rPr>
          <w:lang w:eastAsia="zh-CN"/>
        </w:rPr>
      </w:pPr>
      <w:r w:rsidRPr="006D1F80">
        <w:rPr>
          <w:rFonts w:ascii="Times New Roman" w:hAnsi="Times New Roman"/>
          <w:sz w:val="20"/>
          <w:szCs w:val="20"/>
          <w:lang w:eastAsia="zh-CN"/>
        </w:rPr>
        <w:t xml:space="preserve">for </w:t>
      </w:r>
      <w:proofErr w:type="spellStart"/>
      <w:r w:rsidRPr="006D1F80">
        <w:rPr>
          <w:rFonts w:ascii="Times New Roman" w:hAnsi="Times New Roman"/>
          <w:i/>
          <w:iCs/>
          <w:sz w:val="20"/>
          <w:szCs w:val="20"/>
          <w:lang w:eastAsia="zh-CN"/>
        </w:rPr>
        <w:t>beamSwitchTiming</w:t>
      </w:r>
      <w:proofErr w:type="spellEnd"/>
      <w:r w:rsidRPr="006D1F80">
        <w:rPr>
          <w:rFonts w:ascii="Times New Roman" w:hAnsi="Times New Roman"/>
          <w:sz w:val="20"/>
          <w:szCs w:val="20"/>
          <w:lang w:eastAsia="zh-CN"/>
        </w:rPr>
        <w:t>: Candidate value set for 480 kHz and 960 kHz is {</w:t>
      </w:r>
      <w:r w:rsidRPr="006D1F80">
        <w:rPr>
          <w:rFonts w:ascii="Times New Roman" w:hAnsi="Times New Roman"/>
          <w:sz w:val="20"/>
          <w:szCs w:val="20"/>
        </w:rPr>
        <w:t>112, 224, 336, 672</w:t>
      </w:r>
      <w:r w:rsidRPr="006D1F80">
        <w:rPr>
          <w:rFonts w:ascii="Times New Roman" w:hAnsi="Times New Roman"/>
          <w:sz w:val="20"/>
          <w:szCs w:val="20"/>
          <w:lang w:eastAsia="zh-CN"/>
        </w:rPr>
        <w:t>} OFDM symbols;</w:t>
      </w:r>
    </w:p>
    <w:p w14:paraId="5F278539" w14:textId="174B1295" w:rsidR="003C1E5F" w:rsidRPr="006D1F80" w:rsidRDefault="003C1E5F" w:rsidP="006D1F80">
      <w:pPr>
        <w:pStyle w:val="ListParagraph"/>
        <w:numPr>
          <w:ilvl w:val="0"/>
          <w:numId w:val="29"/>
        </w:numPr>
        <w:spacing w:after="120"/>
        <w:rPr>
          <w:i/>
        </w:rPr>
      </w:pPr>
      <w:r w:rsidRPr="006D1F80">
        <w:rPr>
          <w:rFonts w:ascii="Times New Roman" w:hAnsi="Times New Roman"/>
          <w:sz w:val="20"/>
          <w:szCs w:val="20"/>
          <w:lang w:eastAsia="zh-CN"/>
        </w:rPr>
        <w:t xml:space="preserve">for </w:t>
      </w:r>
      <w:proofErr w:type="spellStart"/>
      <w:r w:rsidRPr="006D1F80">
        <w:rPr>
          <w:rFonts w:ascii="Times New Roman" w:hAnsi="Times New Roman"/>
          <w:i/>
          <w:sz w:val="20"/>
          <w:szCs w:val="20"/>
        </w:rPr>
        <w:t>maxNumberRxTxBeamSwitchDL</w:t>
      </w:r>
      <w:proofErr w:type="spellEnd"/>
      <w:r w:rsidRPr="006D1F80">
        <w:rPr>
          <w:rFonts w:ascii="Times New Roman" w:hAnsi="Times New Roman"/>
          <w:sz w:val="20"/>
          <w:szCs w:val="20"/>
          <w:lang w:eastAsia="zh-CN"/>
        </w:rPr>
        <w:t>:</w:t>
      </w:r>
      <w:r w:rsidR="006235AB" w:rsidRPr="006D1F80">
        <w:rPr>
          <w:rFonts w:ascii="Times New Roman" w:hAnsi="Times New Roman"/>
          <w:sz w:val="20"/>
          <w:szCs w:val="20"/>
          <w:lang w:eastAsia="zh-CN"/>
        </w:rPr>
        <w:t xml:space="preserve"> Candidate value set is </w:t>
      </w:r>
      <w:r w:rsidR="006235AB" w:rsidRPr="006D1F80">
        <w:rPr>
          <w:rFonts w:ascii="Times New Roman" w:hAnsi="Times New Roman"/>
          <w:sz w:val="20"/>
          <w:szCs w:val="20"/>
        </w:rPr>
        <w:t>{2, 4, 7, 14}</w:t>
      </w:r>
      <w:r w:rsidR="004D0F35">
        <w:rPr>
          <w:rFonts w:ascii="Times New Roman" w:hAnsi="Times New Roman"/>
          <w:sz w:val="20"/>
          <w:szCs w:val="20"/>
        </w:rPr>
        <w:t xml:space="preserve"> switches</w:t>
      </w:r>
      <w:r w:rsidR="006235AB" w:rsidRPr="006D1F80">
        <w:rPr>
          <w:rFonts w:ascii="Times New Roman" w:hAnsi="Times New Roman"/>
          <w:sz w:val="20"/>
          <w:szCs w:val="20"/>
        </w:rPr>
        <w:t>.</w:t>
      </w:r>
    </w:p>
    <w:p w14:paraId="1A271AC8" w14:textId="0D30859C" w:rsidR="001D1FD1" w:rsidRDefault="00FE38F0" w:rsidP="00AC49C3">
      <w:pPr>
        <w:overflowPunct/>
        <w:autoSpaceDE/>
        <w:autoSpaceDN/>
        <w:adjustRightInd/>
        <w:spacing w:before="60" w:after="120"/>
        <w:jc w:val="both"/>
        <w:textAlignment w:val="auto"/>
        <w:rPr>
          <w:lang w:eastAsia="x-none"/>
        </w:rPr>
      </w:pPr>
      <w:r w:rsidRPr="00066B59">
        <w:rPr>
          <w:lang w:eastAsia="x-none"/>
        </w:rPr>
        <w:t>An</w:t>
      </w:r>
      <w:r w:rsidR="00275B5E">
        <w:rPr>
          <w:lang w:eastAsia="x-none"/>
        </w:rPr>
        <w:t xml:space="preserve">other timing parameter related to </w:t>
      </w:r>
      <w:r w:rsidR="004D52E1">
        <w:rPr>
          <w:lang w:eastAsia="x-none"/>
        </w:rPr>
        <w:t xml:space="preserve">operation with multiple </w:t>
      </w:r>
      <w:r w:rsidR="00275B5E">
        <w:rPr>
          <w:lang w:eastAsia="x-none"/>
        </w:rPr>
        <w:t>beam</w:t>
      </w:r>
      <w:r w:rsidR="004D52E1">
        <w:rPr>
          <w:lang w:eastAsia="x-none"/>
        </w:rPr>
        <w:t>s</w:t>
      </w:r>
      <w:r w:rsidR="008304EF">
        <w:rPr>
          <w:lang w:eastAsia="x-none"/>
        </w:rPr>
        <w:t>,</w:t>
      </w:r>
      <w:r w:rsidR="00275B5E">
        <w:rPr>
          <w:lang w:eastAsia="x-none"/>
        </w:rPr>
        <w:t xml:space="preserve"> </w:t>
      </w:r>
      <w:r w:rsidR="00337C55">
        <w:rPr>
          <w:lang w:eastAsia="x-none"/>
        </w:rPr>
        <w:t xml:space="preserve">which value has not been defined for </w:t>
      </w:r>
      <w:r w:rsidR="008304EF">
        <w:rPr>
          <w:lang w:eastAsia="x-none"/>
        </w:rPr>
        <w:t xml:space="preserve">larger SCS, is </w:t>
      </w:r>
      <w:r w:rsidR="007700AE">
        <w:rPr>
          <w:lang w:eastAsia="x-none"/>
        </w:rPr>
        <w:t xml:space="preserve">the additional </w:t>
      </w:r>
      <w:r w:rsidR="001A6E5F">
        <w:rPr>
          <w:lang w:eastAsia="x-none"/>
        </w:rPr>
        <w:t>beam swi</w:t>
      </w:r>
      <w:r w:rsidR="00924D32">
        <w:rPr>
          <w:lang w:eastAsia="x-none"/>
        </w:rPr>
        <w:t>tching delay</w:t>
      </w:r>
      <w:r w:rsidR="00935A0B">
        <w:rPr>
          <w:lang w:eastAsia="x-none"/>
        </w:rPr>
        <w:t xml:space="preserve"> </w:t>
      </w:r>
      <m:oMath>
        <m:r>
          <w:rPr>
            <w:rFonts w:ascii="Cambria Math" w:hAnsi="Cambria Math"/>
            <w:lang w:eastAsia="x-none"/>
          </w:rPr>
          <m:t>d</m:t>
        </m:r>
      </m:oMath>
      <w:r w:rsidR="00924D32">
        <w:rPr>
          <w:lang w:eastAsia="x-none"/>
        </w:rPr>
        <w:t xml:space="preserve">. </w:t>
      </w:r>
      <w:r w:rsidR="00FE11F6">
        <w:rPr>
          <w:lang w:eastAsia="x-none"/>
        </w:rPr>
        <w:t xml:space="preserve">According to Section </w:t>
      </w:r>
      <w:r w:rsidR="00375A2B">
        <w:rPr>
          <w:lang w:eastAsia="x-none"/>
        </w:rPr>
        <w:t>5.1.5 from TS 38.214</w:t>
      </w:r>
      <w:r w:rsidR="00E3493B">
        <w:rPr>
          <w:lang w:eastAsia="x-none"/>
        </w:rPr>
        <w:t xml:space="preserve"> </w:t>
      </w:r>
      <w:r w:rsidR="0071615E">
        <w:rPr>
          <w:lang w:eastAsia="x-none"/>
        </w:rPr>
        <w:fldChar w:fldCharType="begin"/>
      </w:r>
      <w:r w:rsidR="0071615E">
        <w:rPr>
          <w:lang w:eastAsia="x-none"/>
        </w:rPr>
        <w:instrText xml:space="preserve"> REF _Ref68602892 \r \h </w:instrText>
      </w:r>
      <w:r w:rsidR="0071615E">
        <w:rPr>
          <w:lang w:eastAsia="x-none"/>
        </w:rPr>
      </w:r>
      <w:r w:rsidR="0071615E">
        <w:rPr>
          <w:lang w:eastAsia="x-none"/>
        </w:rPr>
        <w:fldChar w:fldCharType="separate"/>
      </w:r>
      <w:r w:rsidR="0071615E">
        <w:rPr>
          <w:lang w:eastAsia="x-none"/>
        </w:rPr>
        <w:t>[2]</w:t>
      </w:r>
      <w:r w:rsidR="0071615E">
        <w:rPr>
          <w:lang w:eastAsia="x-none"/>
        </w:rPr>
        <w:fldChar w:fldCharType="end"/>
      </w:r>
      <w:r w:rsidR="000651E1">
        <w:rPr>
          <w:lang w:eastAsia="x-none"/>
        </w:rPr>
        <w:t xml:space="preserve">, </w:t>
      </w:r>
      <w:r w:rsidR="00461320">
        <w:rPr>
          <w:lang w:eastAsia="x-none"/>
        </w:rPr>
        <w:t xml:space="preserve">it is used to </w:t>
      </w:r>
      <w:r w:rsidR="001C7B81">
        <w:rPr>
          <w:lang w:eastAsia="x-none"/>
        </w:rPr>
        <w:t>provide an additional delay</w:t>
      </w:r>
      <w:r w:rsidR="00D763AC">
        <w:rPr>
          <w:lang w:eastAsia="x-none"/>
        </w:rPr>
        <w:t>,</w:t>
      </w:r>
      <w:r w:rsidR="005F233D">
        <w:rPr>
          <w:lang w:eastAsia="x-none"/>
        </w:rPr>
        <w:t xml:space="preserve"> </w:t>
      </w:r>
      <w:r w:rsidR="000C0EA7">
        <w:rPr>
          <w:lang w:eastAsia="x-none"/>
        </w:rPr>
        <w:t xml:space="preserve">equal to </w:t>
      </w:r>
      <m:oMath>
        <m:r>
          <w:rPr>
            <w:rFonts w:ascii="Cambria Math" w:hAnsi="Cambria Math"/>
            <w:lang w:eastAsia="x-none"/>
          </w:rPr>
          <m:t>d⋅</m:t>
        </m:r>
        <m:f>
          <m:fPr>
            <m:ctrlPr>
              <w:rPr>
                <w:rFonts w:ascii="Cambria Math" w:hAnsi="Cambria Math"/>
                <w:i/>
                <w:lang w:eastAsia="x-none"/>
              </w:rPr>
            </m:ctrlPr>
          </m:fPr>
          <m:num>
            <m:sSup>
              <m:sSupPr>
                <m:ctrlPr>
                  <w:rPr>
                    <w:rFonts w:ascii="Cambria Math" w:hAnsi="Cambria Math"/>
                    <w:i/>
                    <w:lang w:eastAsia="x-none"/>
                  </w:rPr>
                </m:ctrlPr>
              </m:sSupPr>
              <m:e>
                <m:r>
                  <w:rPr>
                    <w:rFonts w:ascii="Cambria Math" w:hAnsi="Cambria Math"/>
                    <w:lang w:eastAsia="x-none"/>
                  </w:rPr>
                  <m:t xml:space="preserve"> 2</m:t>
                </m:r>
              </m:e>
              <m:sup>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PDSCH</m:t>
                    </m:r>
                  </m:sub>
                </m:sSub>
              </m:sup>
            </m:sSup>
          </m:num>
          <m:den>
            <m:sSup>
              <m:sSupPr>
                <m:ctrlPr>
                  <w:rPr>
                    <w:rFonts w:ascii="Cambria Math" w:hAnsi="Cambria Math"/>
                    <w:i/>
                    <w:lang w:eastAsia="x-none"/>
                  </w:rPr>
                </m:ctrlPr>
              </m:sSupPr>
              <m:e>
                <m:r>
                  <w:rPr>
                    <w:rFonts w:ascii="Cambria Math" w:hAnsi="Cambria Math"/>
                    <w:lang w:eastAsia="x-none"/>
                  </w:rPr>
                  <m:t xml:space="preserve"> 2</m:t>
                </m:r>
              </m:e>
              <m:sup>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PDCCH</m:t>
                    </m:r>
                  </m:sub>
                </m:sSub>
              </m:sup>
            </m:sSup>
          </m:den>
        </m:f>
      </m:oMath>
      <w:r w:rsidR="00D763AC">
        <w:rPr>
          <w:lang w:eastAsia="x-none"/>
        </w:rPr>
        <w:t>,</w:t>
      </w:r>
      <w:r w:rsidR="001C7B81">
        <w:rPr>
          <w:lang w:eastAsia="x-none"/>
        </w:rPr>
        <w:t xml:space="preserve"> to </w:t>
      </w:r>
      <w:r w:rsidR="00C954CD">
        <w:rPr>
          <w:lang w:eastAsia="x-none"/>
        </w:rPr>
        <w:t xml:space="preserve">the </w:t>
      </w:r>
      <w:proofErr w:type="spellStart"/>
      <w:r w:rsidR="00C954CD" w:rsidRPr="00066B59">
        <w:rPr>
          <w:i/>
          <w:iCs/>
          <w:lang w:eastAsia="x-none"/>
        </w:rPr>
        <w:t>timeDurationQCL</w:t>
      </w:r>
      <w:proofErr w:type="spellEnd"/>
      <w:r w:rsidR="00C954CD">
        <w:rPr>
          <w:lang w:eastAsia="x-none"/>
        </w:rPr>
        <w:t xml:space="preserve"> </w:t>
      </w:r>
      <w:r w:rsidR="009B5A79">
        <w:rPr>
          <w:lang w:eastAsia="x-none"/>
        </w:rPr>
        <w:t xml:space="preserve">in case </w:t>
      </w:r>
      <w:r w:rsidR="003C2FCE">
        <w:rPr>
          <w:lang w:eastAsia="x-none"/>
        </w:rPr>
        <w:t xml:space="preserve">of scheduling PDCCH and </w:t>
      </w:r>
      <w:r w:rsidR="00135FF0">
        <w:rPr>
          <w:lang w:eastAsia="x-none"/>
        </w:rPr>
        <w:t>the schedul</w:t>
      </w:r>
      <w:r w:rsidR="0092419C">
        <w:rPr>
          <w:lang w:eastAsia="x-none"/>
        </w:rPr>
        <w:t>ed</w:t>
      </w:r>
      <w:r w:rsidR="00135FF0">
        <w:rPr>
          <w:lang w:eastAsia="x-none"/>
        </w:rPr>
        <w:t xml:space="preserve"> PDSCH </w:t>
      </w:r>
      <w:r w:rsidR="003213B4">
        <w:rPr>
          <w:lang w:eastAsia="x-none"/>
        </w:rPr>
        <w:t>are on different component carriers</w:t>
      </w:r>
      <w:r w:rsidR="00D23AB2">
        <w:rPr>
          <w:lang w:eastAsia="x-none"/>
        </w:rPr>
        <w:t xml:space="preserve"> (i.e., cross-carrier scheduling)</w:t>
      </w:r>
      <w:r w:rsidR="00917086">
        <w:rPr>
          <w:lang w:eastAsia="x-none"/>
        </w:rPr>
        <w:t xml:space="preserve"> and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PDCCH</m:t>
            </m:r>
          </m:sub>
        </m:sSub>
        <m:r>
          <w:rPr>
            <w:rFonts w:ascii="Cambria Math" w:hAnsi="Cambria Math"/>
            <w:lang w:eastAsia="x-none"/>
          </w:rPr>
          <m:t>&lt;</m:t>
        </m:r>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PDSCH</m:t>
            </m:r>
          </m:sub>
        </m:sSub>
      </m:oMath>
      <w:r w:rsidR="00AB239A">
        <w:rPr>
          <w:lang w:eastAsia="x-none"/>
        </w:rPr>
        <w:t>.</w:t>
      </w:r>
      <w:r w:rsidR="004E34A1">
        <w:rPr>
          <w:lang w:eastAsia="x-none"/>
        </w:rPr>
        <w:t xml:space="preserve"> </w:t>
      </w:r>
      <w:r w:rsidR="001B1B89">
        <w:rPr>
          <w:lang w:eastAsia="x-none"/>
        </w:rPr>
        <w:t xml:space="preserve">Another application point of the </w:t>
      </w:r>
      <w:r w:rsidR="003C3FF8">
        <w:rPr>
          <w:lang w:eastAsia="x-none"/>
        </w:rPr>
        <w:t xml:space="preserve">parameter </w:t>
      </w:r>
      <m:oMath>
        <m:r>
          <w:rPr>
            <w:rFonts w:ascii="Cambria Math" w:hAnsi="Cambria Math"/>
            <w:lang w:eastAsia="x-none"/>
          </w:rPr>
          <m:t>d</m:t>
        </m:r>
      </m:oMath>
      <w:r w:rsidR="003C3FF8">
        <w:rPr>
          <w:lang w:eastAsia="x-none"/>
        </w:rPr>
        <w:t xml:space="preserve"> is described in Section </w:t>
      </w:r>
      <w:r w:rsidR="00EA0C5E">
        <w:rPr>
          <w:lang w:eastAsia="x-none"/>
        </w:rPr>
        <w:t xml:space="preserve">5.2.1.5.1a </w:t>
      </w:r>
      <w:r w:rsidR="00D12ABB">
        <w:rPr>
          <w:lang w:eastAsia="x-none"/>
        </w:rPr>
        <w:fldChar w:fldCharType="begin"/>
      </w:r>
      <w:r w:rsidR="00D12ABB">
        <w:rPr>
          <w:lang w:eastAsia="x-none"/>
        </w:rPr>
        <w:instrText xml:space="preserve"> REF _Ref68602892 \r \h </w:instrText>
      </w:r>
      <w:r w:rsidR="00D12ABB">
        <w:rPr>
          <w:lang w:eastAsia="x-none"/>
        </w:rPr>
      </w:r>
      <w:r w:rsidR="00D12ABB">
        <w:rPr>
          <w:lang w:eastAsia="x-none"/>
        </w:rPr>
        <w:fldChar w:fldCharType="separate"/>
      </w:r>
      <w:r w:rsidR="00D12ABB">
        <w:rPr>
          <w:lang w:eastAsia="x-none"/>
        </w:rPr>
        <w:t>[2]</w:t>
      </w:r>
      <w:r w:rsidR="00D12ABB">
        <w:rPr>
          <w:lang w:eastAsia="x-none"/>
        </w:rPr>
        <w:fldChar w:fldCharType="end"/>
      </w:r>
      <w:r w:rsidR="00D12ABB">
        <w:rPr>
          <w:lang w:eastAsia="x-none"/>
        </w:rPr>
        <w:t xml:space="preserve"> for the case when </w:t>
      </w:r>
      <w:r w:rsidR="00876475" w:rsidRPr="00876475">
        <w:rPr>
          <w:lang w:eastAsia="x-none"/>
        </w:rPr>
        <w:t>the triggering PDCCH and the triggered aperiodic CSI-RS are of different numerologies</w:t>
      </w:r>
      <w:r w:rsidR="00F52598">
        <w:rPr>
          <w:lang w:eastAsia="x-none"/>
        </w:rPr>
        <w:t xml:space="preserve"> and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PDCCH</m:t>
            </m:r>
          </m:sub>
        </m:sSub>
        <m:r>
          <w:rPr>
            <w:rFonts w:ascii="Cambria Math" w:hAnsi="Cambria Math"/>
            <w:lang w:eastAsia="x-none"/>
          </w:rPr>
          <m:t>&lt;</m:t>
        </m:r>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CSIRS</m:t>
            </m:r>
          </m:sub>
        </m:sSub>
      </m:oMath>
      <w:r w:rsidR="00624D46">
        <w:rPr>
          <w:lang w:eastAsia="x-none"/>
        </w:rPr>
        <w:t>.</w:t>
      </w:r>
      <w:r w:rsidR="00907B2D">
        <w:rPr>
          <w:lang w:eastAsia="x-none"/>
        </w:rPr>
        <w:t xml:space="preserve"> </w:t>
      </w:r>
      <w:r w:rsidR="0010785A">
        <w:rPr>
          <w:lang w:eastAsia="x-none"/>
        </w:rPr>
        <w:t>The</w:t>
      </w:r>
      <w:r w:rsidR="007A6AB3">
        <w:rPr>
          <w:lang w:eastAsia="x-none"/>
        </w:rPr>
        <w:t>re</w:t>
      </w:r>
      <w:r w:rsidR="00CE1248">
        <w:rPr>
          <w:lang w:eastAsia="x-none"/>
        </w:rPr>
        <w:t xml:space="preserve"> </w:t>
      </w:r>
      <w:r w:rsidR="009F6E41">
        <w:rPr>
          <w:lang w:eastAsia="x-none"/>
        </w:rPr>
        <w:t>is</w:t>
      </w:r>
      <w:r w:rsidR="00DA22E5">
        <w:rPr>
          <w:lang w:eastAsia="x-none"/>
        </w:rPr>
        <w:t xml:space="preserve"> the</w:t>
      </w:r>
      <w:r w:rsidR="0010785A">
        <w:rPr>
          <w:lang w:eastAsia="x-none"/>
        </w:rPr>
        <w:t xml:space="preserve"> additional delay</w:t>
      </w:r>
      <w:r w:rsidR="00546D5B">
        <w:rPr>
          <w:lang w:eastAsia="x-none"/>
        </w:rPr>
        <w:t xml:space="preserve"> </w:t>
      </w:r>
      <m:oMath>
        <m:r>
          <w:rPr>
            <w:rFonts w:ascii="Cambria Math" w:hAnsi="Cambria Math"/>
            <w:lang w:eastAsia="x-none"/>
          </w:rPr>
          <m:t>d⋅</m:t>
        </m:r>
        <m:f>
          <m:fPr>
            <m:ctrlPr>
              <w:rPr>
                <w:rFonts w:ascii="Cambria Math" w:hAnsi="Cambria Math"/>
                <w:i/>
                <w:lang w:eastAsia="x-none"/>
              </w:rPr>
            </m:ctrlPr>
          </m:fPr>
          <m:num>
            <m:sSup>
              <m:sSupPr>
                <m:ctrlPr>
                  <w:rPr>
                    <w:rFonts w:ascii="Cambria Math" w:hAnsi="Cambria Math"/>
                    <w:i/>
                    <w:lang w:eastAsia="x-none"/>
                  </w:rPr>
                </m:ctrlPr>
              </m:sSupPr>
              <m:e>
                <m:r>
                  <w:rPr>
                    <w:rFonts w:ascii="Cambria Math" w:hAnsi="Cambria Math"/>
                    <w:lang w:eastAsia="x-none"/>
                  </w:rPr>
                  <m:t xml:space="preserve"> 2</m:t>
                </m:r>
              </m:e>
              <m:sup>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CSIRS</m:t>
                    </m:r>
                  </m:sub>
                </m:sSub>
              </m:sup>
            </m:sSup>
          </m:num>
          <m:den>
            <m:sSup>
              <m:sSupPr>
                <m:ctrlPr>
                  <w:rPr>
                    <w:rFonts w:ascii="Cambria Math" w:hAnsi="Cambria Math"/>
                    <w:i/>
                    <w:lang w:eastAsia="x-none"/>
                  </w:rPr>
                </m:ctrlPr>
              </m:sSupPr>
              <m:e>
                <m:r>
                  <w:rPr>
                    <w:rFonts w:ascii="Cambria Math" w:hAnsi="Cambria Math"/>
                    <w:lang w:eastAsia="x-none"/>
                  </w:rPr>
                  <m:t xml:space="preserve"> 2</m:t>
                </m:r>
              </m:e>
              <m:sup>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PDCCH</m:t>
                    </m:r>
                  </m:sub>
                </m:sSub>
              </m:sup>
            </m:sSup>
          </m:den>
        </m:f>
      </m:oMath>
      <w:r w:rsidR="0010785A">
        <w:rPr>
          <w:lang w:eastAsia="x-none"/>
        </w:rPr>
        <w:t xml:space="preserve"> </w:t>
      </w:r>
      <w:r w:rsidR="00B75D71">
        <w:rPr>
          <w:lang w:eastAsia="x-none"/>
        </w:rPr>
        <w:t xml:space="preserve">provided to </w:t>
      </w:r>
      <w:r w:rsidR="00323618">
        <w:rPr>
          <w:lang w:eastAsia="x-none"/>
        </w:rPr>
        <w:t xml:space="preserve">the </w:t>
      </w:r>
      <w:proofErr w:type="spellStart"/>
      <w:r w:rsidR="00B75D71" w:rsidRPr="00066B59">
        <w:rPr>
          <w:i/>
          <w:iCs/>
          <w:lang w:eastAsia="x-none"/>
        </w:rPr>
        <w:t>beamSwitch</w:t>
      </w:r>
      <w:r w:rsidR="00323618" w:rsidRPr="00066B59">
        <w:rPr>
          <w:i/>
          <w:iCs/>
          <w:lang w:eastAsia="x-none"/>
        </w:rPr>
        <w:t>Time</w:t>
      </w:r>
      <w:proofErr w:type="spellEnd"/>
      <w:r w:rsidR="0064745C">
        <w:rPr>
          <w:lang w:eastAsia="x-none"/>
        </w:rPr>
        <w:t>.</w:t>
      </w:r>
      <w:r w:rsidR="00B34901">
        <w:rPr>
          <w:lang w:eastAsia="x-none"/>
        </w:rPr>
        <w:t xml:space="preserve"> </w:t>
      </w:r>
      <w:r w:rsidR="00A63092">
        <w:rPr>
          <w:lang w:eastAsia="x-none"/>
        </w:rPr>
        <w:t>The c</w:t>
      </w:r>
      <w:r w:rsidR="00E5551E">
        <w:rPr>
          <w:lang w:eastAsia="x-none"/>
        </w:rPr>
        <w:t>urrent values</w:t>
      </w:r>
      <w:r w:rsidR="00994C5D">
        <w:rPr>
          <w:lang w:eastAsia="x-none"/>
        </w:rPr>
        <w:t xml:space="preserve"> of </w:t>
      </w:r>
      <w:r w:rsidR="00CB1B6A">
        <w:rPr>
          <w:lang w:eastAsia="x-none"/>
        </w:rPr>
        <w:t xml:space="preserve">parameter </w:t>
      </w:r>
      <m:oMath>
        <m:r>
          <w:rPr>
            <w:rFonts w:ascii="Cambria Math" w:hAnsi="Cambria Math"/>
            <w:lang w:eastAsia="x-none"/>
          </w:rPr>
          <m:t>d</m:t>
        </m:r>
      </m:oMath>
      <w:r w:rsidR="00CB1B6A">
        <w:rPr>
          <w:lang w:eastAsia="x-none"/>
        </w:rPr>
        <w:t xml:space="preserve"> are defined up to </w:t>
      </w:r>
      <w:r w:rsidR="00406964">
        <w:rPr>
          <w:lang w:eastAsia="x-none"/>
        </w:rPr>
        <w:t xml:space="preserve">SCS 60 kHz and given in </w:t>
      </w:r>
      <w:r w:rsidR="007734D1">
        <w:rPr>
          <w:lang w:eastAsia="x-none"/>
        </w:rPr>
        <w:t xml:space="preserve">Table </w:t>
      </w:r>
      <w:r w:rsidR="00742D24">
        <w:rPr>
          <w:lang w:eastAsia="x-none"/>
        </w:rPr>
        <w:t xml:space="preserve">5.2.1.5.1a-1 </w:t>
      </w:r>
      <w:r w:rsidR="00034625">
        <w:rPr>
          <w:lang w:eastAsia="x-none"/>
        </w:rPr>
        <w:fldChar w:fldCharType="begin"/>
      </w:r>
      <w:r w:rsidR="00034625">
        <w:rPr>
          <w:lang w:eastAsia="x-none"/>
        </w:rPr>
        <w:instrText xml:space="preserve"> REF _Ref68602892 \r \h </w:instrText>
      </w:r>
      <w:r w:rsidR="00034625">
        <w:rPr>
          <w:lang w:eastAsia="x-none"/>
        </w:rPr>
      </w:r>
      <w:r w:rsidR="00034625">
        <w:rPr>
          <w:lang w:eastAsia="x-none"/>
        </w:rPr>
        <w:fldChar w:fldCharType="separate"/>
      </w:r>
      <w:r w:rsidR="00034625">
        <w:rPr>
          <w:lang w:eastAsia="x-none"/>
        </w:rPr>
        <w:t>[2]</w:t>
      </w:r>
      <w:r w:rsidR="00034625">
        <w:rPr>
          <w:lang w:eastAsia="x-none"/>
        </w:rPr>
        <w:fldChar w:fldCharType="end"/>
      </w:r>
      <w:r w:rsidR="001F7603">
        <w:rPr>
          <w:lang w:eastAsia="x-none"/>
        </w:rPr>
        <w:t xml:space="preserve">. </w:t>
      </w:r>
      <w:r w:rsidR="00CF45D7">
        <w:rPr>
          <w:lang w:eastAsia="x-none"/>
        </w:rPr>
        <w:t xml:space="preserve">In </w:t>
      </w:r>
      <w:r w:rsidR="00CF45D7">
        <w:rPr>
          <w:lang w:eastAsia="x-none"/>
        </w:rPr>
        <w:fldChar w:fldCharType="begin"/>
      </w:r>
      <w:r w:rsidR="00CF45D7">
        <w:rPr>
          <w:lang w:eastAsia="x-none"/>
        </w:rPr>
        <w:instrText xml:space="preserve"> REF _Ref68604542 \h </w:instrText>
      </w:r>
      <w:r w:rsidR="00CF45D7">
        <w:rPr>
          <w:lang w:eastAsia="x-none"/>
        </w:rPr>
      </w:r>
      <w:r w:rsidR="00CF45D7">
        <w:rPr>
          <w:lang w:eastAsia="x-none"/>
        </w:rPr>
        <w:fldChar w:fldCharType="separate"/>
      </w:r>
      <w:r w:rsidR="00CF45D7">
        <w:t xml:space="preserve">Table </w:t>
      </w:r>
      <w:r w:rsidR="00CF45D7">
        <w:rPr>
          <w:noProof/>
        </w:rPr>
        <w:t>2</w:t>
      </w:r>
      <w:r w:rsidR="00CF45D7">
        <w:noBreakHyphen/>
      </w:r>
      <w:r w:rsidR="00CF45D7">
        <w:rPr>
          <w:noProof/>
        </w:rPr>
        <w:t>2</w:t>
      </w:r>
      <w:r w:rsidR="00CF45D7">
        <w:rPr>
          <w:lang w:eastAsia="x-none"/>
        </w:rPr>
        <w:fldChar w:fldCharType="end"/>
      </w:r>
      <w:r w:rsidR="001F7603">
        <w:rPr>
          <w:lang w:eastAsia="x-none"/>
        </w:rPr>
        <w:t xml:space="preserve">, </w:t>
      </w:r>
      <w:r w:rsidR="00784450">
        <w:rPr>
          <w:lang w:eastAsia="x-none"/>
        </w:rPr>
        <w:t>th</w:t>
      </w:r>
      <w:r w:rsidR="001A0CA8">
        <w:rPr>
          <w:lang w:eastAsia="x-none"/>
        </w:rPr>
        <w:t>e</w:t>
      </w:r>
      <w:r w:rsidR="009A2BB5">
        <w:rPr>
          <w:lang w:eastAsia="x-none"/>
        </w:rPr>
        <w:t xml:space="preserve">y </w:t>
      </w:r>
      <w:r w:rsidR="00DB4ED0">
        <w:rPr>
          <w:lang w:eastAsia="x-none"/>
        </w:rPr>
        <w:t>are</w:t>
      </w:r>
      <w:r w:rsidR="00784450">
        <w:rPr>
          <w:lang w:eastAsia="x-none"/>
        </w:rPr>
        <w:t xml:space="preserve"> </w:t>
      </w:r>
      <w:r w:rsidR="0059055A">
        <w:rPr>
          <w:lang w:eastAsia="x-none"/>
        </w:rPr>
        <w:t>a</w:t>
      </w:r>
      <w:r w:rsidR="00DB4ED0">
        <w:rPr>
          <w:lang w:eastAsia="x-none"/>
        </w:rPr>
        <w:t>ug</w:t>
      </w:r>
      <w:r w:rsidR="0059055A">
        <w:rPr>
          <w:lang w:eastAsia="x-none"/>
        </w:rPr>
        <w:t>men</w:t>
      </w:r>
      <w:r w:rsidR="00DB4ED0">
        <w:rPr>
          <w:lang w:eastAsia="x-none"/>
        </w:rPr>
        <w:t>t</w:t>
      </w:r>
      <w:r w:rsidR="0059055A">
        <w:rPr>
          <w:lang w:eastAsia="x-none"/>
        </w:rPr>
        <w:t>ed</w:t>
      </w:r>
      <w:r w:rsidR="00F46478">
        <w:rPr>
          <w:lang w:eastAsia="x-none"/>
        </w:rPr>
        <w:t xml:space="preserve"> </w:t>
      </w:r>
      <w:r w:rsidR="00DB4ED0">
        <w:rPr>
          <w:lang w:eastAsia="x-none"/>
        </w:rPr>
        <w:t xml:space="preserve">with </w:t>
      </w:r>
      <w:r w:rsidR="0014170B">
        <w:rPr>
          <w:lang w:eastAsia="x-none"/>
        </w:rPr>
        <w:t xml:space="preserve">the </w:t>
      </w:r>
      <w:r w:rsidR="001C2E3F">
        <w:rPr>
          <w:lang w:eastAsia="x-none"/>
        </w:rPr>
        <w:t>values for SCS 120 kHz and 480 kHz</w:t>
      </w:r>
      <w:r w:rsidR="009A51D8">
        <w:rPr>
          <w:lang w:eastAsia="x-none"/>
        </w:rPr>
        <w:t xml:space="preserve"> according to</w:t>
      </w:r>
      <w:r w:rsidR="002F2C75">
        <w:rPr>
          <w:lang w:eastAsia="x-none"/>
        </w:rPr>
        <w:t xml:space="preserve"> a simple scaling </w:t>
      </w:r>
      <w:r w:rsidR="001C2E3F">
        <w:rPr>
          <w:lang w:eastAsia="x-none"/>
        </w:rPr>
        <w:t>principle</w:t>
      </w:r>
      <w:r w:rsidR="003B3917">
        <w:rPr>
          <w:lang w:eastAsia="x-none"/>
        </w:rPr>
        <w:t xml:space="preserve"> </w:t>
      </w:r>
      <w:r w:rsidR="00B451BC">
        <w:rPr>
          <w:lang w:eastAsia="x-none"/>
        </w:rPr>
        <w:t>while</w:t>
      </w:r>
      <w:r w:rsidR="003B3917">
        <w:rPr>
          <w:lang w:eastAsia="x-none"/>
        </w:rPr>
        <w:t xml:space="preserve"> trying to avoid large </w:t>
      </w:r>
      <w:r w:rsidR="00BB1548">
        <w:rPr>
          <w:lang w:eastAsia="x-none"/>
        </w:rPr>
        <w:t>number</w:t>
      </w:r>
      <w:r w:rsidR="00257998">
        <w:rPr>
          <w:lang w:eastAsia="x-none"/>
        </w:rPr>
        <w:t>s</w:t>
      </w:r>
      <w:r w:rsidR="003B3917">
        <w:rPr>
          <w:lang w:eastAsia="x-none"/>
        </w:rPr>
        <w:t xml:space="preserve"> at the </w:t>
      </w:r>
      <w:r w:rsidR="00063A2E">
        <w:rPr>
          <w:lang w:eastAsia="x-none"/>
        </w:rPr>
        <w:t>same time</w:t>
      </w:r>
      <w:r w:rsidR="002F2C75">
        <w:rPr>
          <w:lang w:eastAsia="x-none"/>
        </w:rPr>
        <w:t>.</w:t>
      </w:r>
    </w:p>
    <w:p w14:paraId="31FFCB4D" w14:textId="52D38FB6" w:rsidR="00217635" w:rsidRDefault="00217635" w:rsidP="00066B59">
      <w:pPr>
        <w:pStyle w:val="Caption"/>
        <w:keepNext/>
        <w:jc w:val="center"/>
      </w:pPr>
      <w:bookmarkStart w:id="3" w:name="_Ref68604542"/>
      <w:r>
        <w:t xml:space="preserve">Table </w:t>
      </w:r>
      <w:r>
        <w:fldChar w:fldCharType="begin"/>
      </w:r>
      <w:r>
        <w:instrText>STYLEREF 1 \s</w:instrText>
      </w:r>
      <w:r>
        <w:fldChar w:fldCharType="separate"/>
      </w:r>
      <w:r>
        <w:rPr>
          <w:noProof/>
        </w:rPr>
        <w:t>2</w:t>
      </w:r>
      <w:r>
        <w:fldChar w:fldCharType="end"/>
      </w:r>
      <w:r>
        <w:noBreakHyphen/>
      </w:r>
      <w:r>
        <w:fldChar w:fldCharType="begin"/>
      </w:r>
      <w:r>
        <w:instrText>SEQ Table \* ARABIC \s 1</w:instrText>
      </w:r>
      <w:r>
        <w:fldChar w:fldCharType="separate"/>
      </w:r>
      <w:r>
        <w:rPr>
          <w:noProof/>
        </w:rPr>
        <w:t>2</w:t>
      </w:r>
      <w:r>
        <w:fldChar w:fldCharType="end"/>
      </w:r>
      <w:bookmarkEnd w:id="3"/>
      <w:r>
        <w:t>. Additional beam switching timing delay d. Proposed values are marked with red color.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95"/>
        <w:gridCol w:w="2195"/>
      </w:tblGrid>
      <w:tr w:rsidR="00217635" w14:paraId="1F2FEACC" w14:textId="77777777" w:rsidTr="00976880">
        <w:trPr>
          <w:jc w:val="center"/>
        </w:trPr>
        <w:tc>
          <w:tcPr>
            <w:tcW w:w="2195" w:type="dxa"/>
            <w:tcBorders>
              <w:top w:val="single" w:sz="4" w:space="0" w:color="auto"/>
              <w:left w:val="single" w:sz="4" w:space="0" w:color="auto"/>
              <w:bottom w:val="single" w:sz="4" w:space="0" w:color="auto"/>
              <w:right w:val="single" w:sz="4" w:space="0" w:color="auto"/>
            </w:tcBorders>
          </w:tcPr>
          <w:p w14:paraId="73306459" w14:textId="77777777" w:rsidR="00217635" w:rsidRPr="00ED5EE0" w:rsidRDefault="00217635" w:rsidP="00976880">
            <w:pPr>
              <w:pStyle w:val="TAC"/>
              <w:rPr>
                <w:rFonts w:eastAsia="Batang"/>
                <w:b/>
                <w:color w:val="000000"/>
                <w:lang w:eastAsia="fr-FR"/>
              </w:rPr>
            </w:pPr>
            <w:r w:rsidRPr="00ED5EE0">
              <w:rPr>
                <w:b/>
                <w:i/>
                <w:lang w:val="en-AU"/>
              </w:rPr>
              <w:t>µ</w:t>
            </w:r>
            <w:r w:rsidRPr="00ED5EE0">
              <w:rPr>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22868F30" w14:textId="77777777" w:rsidR="00217635" w:rsidRPr="00ED5EE0" w:rsidRDefault="00217635" w:rsidP="00976880">
            <w:pPr>
              <w:pStyle w:val="TAC"/>
              <w:rPr>
                <w:rFonts w:eastAsia="Batang"/>
                <w:b/>
                <w:color w:val="000000"/>
                <w:lang w:eastAsia="fr-FR"/>
              </w:rPr>
            </w:pPr>
            <w:r>
              <w:rPr>
                <w:rFonts w:eastAsia="Batang"/>
                <w:b/>
                <w:i/>
                <w:color w:val="000000"/>
                <w:lang w:eastAsia="fr-FR"/>
              </w:rPr>
              <w:t xml:space="preserve">d </w:t>
            </w:r>
            <w:r w:rsidRPr="00ED5EE0">
              <w:rPr>
                <w:rFonts w:eastAsia="Batang"/>
                <w:b/>
                <w:color w:val="000000"/>
                <w:lang w:eastAsia="fr-FR"/>
              </w:rPr>
              <w:t>[</w:t>
            </w:r>
            <w:r>
              <w:rPr>
                <w:rFonts w:eastAsia="Batang"/>
                <w:b/>
                <w:color w:val="000000"/>
                <w:lang w:eastAsia="fr-FR"/>
              </w:rPr>
              <w:t xml:space="preserve">PDCCH </w:t>
            </w:r>
            <w:r w:rsidRPr="00ED5EE0">
              <w:rPr>
                <w:rFonts w:eastAsia="Batang"/>
                <w:b/>
                <w:color w:val="000000"/>
                <w:lang w:eastAsia="fr-FR"/>
              </w:rPr>
              <w:t>symbols]</w:t>
            </w:r>
          </w:p>
        </w:tc>
      </w:tr>
      <w:tr w:rsidR="00217635" w14:paraId="7FC83644" w14:textId="77777777" w:rsidTr="00976880">
        <w:trPr>
          <w:jc w:val="center"/>
        </w:trPr>
        <w:tc>
          <w:tcPr>
            <w:tcW w:w="2195" w:type="dxa"/>
            <w:tcBorders>
              <w:top w:val="single" w:sz="4" w:space="0" w:color="auto"/>
              <w:left w:val="single" w:sz="4" w:space="0" w:color="auto"/>
              <w:bottom w:val="single" w:sz="4" w:space="0" w:color="auto"/>
              <w:right w:val="single" w:sz="4" w:space="0" w:color="auto"/>
            </w:tcBorders>
            <w:hideMark/>
          </w:tcPr>
          <w:p w14:paraId="0C4F5D18" w14:textId="77777777" w:rsidR="00217635" w:rsidRDefault="00217635" w:rsidP="00976880">
            <w:pPr>
              <w:pStyle w:val="TAC"/>
              <w:rPr>
                <w:rFonts w:eastAsia="Batang"/>
                <w:color w:val="000000"/>
                <w:lang w:eastAsia="fr-FR"/>
              </w:rPr>
            </w:pPr>
            <w:r>
              <w:rPr>
                <w:rFonts w:eastAsia="Batang"/>
                <w:color w:val="000000"/>
                <w:lang w:eastAsia="fr-FR"/>
              </w:rPr>
              <w:t>0</w:t>
            </w:r>
          </w:p>
        </w:tc>
        <w:tc>
          <w:tcPr>
            <w:tcW w:w="2195" w:type="dxa"/>
            <w:tcBorders>
              <w:top w:val="single" w:sz="4" w:space="0" w:color="auto"/>
              <w:left w:val="single" w:sz="4" w:space="0" w:color="auto"/>
              <w:bottom w:val="single" w:sz="4" w:space="0" w:color="auto"/>
              <w:right w:val="single" w:sz="4" w:space="0" w:color="auto"/>
            </w:tcBorders>
          </w:tcPr>
          <w:p w14:paraId="5BB3120C" w14:textId="77777777" w:rsidR="00217635" w:rsidRDefault="00217635" w:rsidP="00976880">
            <w:pPr>
              <w:pStyle w:val="TAC"/>
              <w:rPr>
                <w:rFonts w:eastAsia="Batang"/>
                <w:color w:val="000000"/>
                <w:lang w:eastAsia="fr-FR"/>
              </w:rPr>
            </w:pPr>
            <w:r>
              <w:rPr>
                <w:rFonts w:eastAsia="Batang"/>
                <w:color w:val="000000"/>
                <w:lang w:eastAsia="fr-FR"/>
              </w:rPr>
              <w:t>8</w:t>
            </w:r>
          </w:p>
        </w:tc>
      </w:tr>
      <w:tr w:rsidR="00217635" w14:paraId="63EF44E4" w14:textId="77777777" w:rsidTr="00976880">
        <w:trPr>
          <w:jc w:val="center"/>
        </w:trPr>
        <w:tc>
          <w:tcPr>
            <w:tcW w:w="2195" w:type="dxa"/>
            <w:tcBorders>
              <w:top w:val="single" w:sz="4" w:space="0" w:color="auto"/>
              <w:left w:val="single" w:sz="4" w:space="0" w:color="auto"/>
              <w:bottom w:val="single" w:sz="4" w:space="0" w:color="auto"/>
              <w:right w:val="single" w:sz="4" w:space="0" w:color="auto"/>
            </w:tcBorders>
            <w:hideMark/>
          </w:tcPr>
          <w:p w14:paraId="3ED6BBB9" w14:textId="77777777" w:rsidR="00217635" w:rsidRDefault="00217635" w:rsidP="00976880">
            <w:pPr>
              <w:pStyle w:val="TAC"/>
              <w:rPr>
                <w:rFonts w:eastAsia="Batang"/>
                <w:color w:val="000000"/>
                <w:lang w:eastAsia="fr-FR"/>
              </w:rPr>
            </w:pPr>
            <w:r>
              <w:rPr>
                <w:rFonts w:eastAsia="Batang"/>
                <w:color w:val="000000"/>
                <w:lang w:eastAsia="fr-FR"/>
              </w:rPr>
              <w:t>1</w:t>
            </w:r>
          </w:p>
        </w:tc>
        <w:tc>
          <w:tcPr>
            <w:tcW w:w="2195" w:type="dxa"/>
            <w:tcBorders>
              <w:top w:val="single" w:sz="4" w:space="0" w:color="auto"/>
              <w:left w:val="single" w:sz="4" w:space="0" w:color="auto"/>
              <w:bottom w:val="single" w:sz="4" w:space="0" w:color="auto"/>
              <w:right w:val="single" w:sz="4" w:space="0" w:color="auto"/>
            </w:tcBorders>
          </w:tcPr>
          <w:p w14:paraId="4EEC8D23" w14:textId="77777777" w:rsidR="00217635" w:rsidRDefault="00217635" w:rsidP="00976880">
            <w:pPr>
              <w:pStyle w:val="TAC"/>
              <w:rPr>
                <w:rFonts w:eastAsia="Batang"/>
                <w:color w:val="000000"/>
                <w:lang w:eastAsia="fr-FR"/>
              </w:rPr>
            </w:pPr>
            <w:r>
              <w:rPr>
                <w:rFonts w:eastAsia="Batang"/>
                <w:color w:val="000000"/>
                <w:lang w:eastAsia="fr-FR"/>
              </w:rPr>
              <w:t>8</w:t>
            </w:r>
          </w:p>
        </w:tc>
      </w:tr>
      <w:tr w:rsidR="00217635" w14:paraId="7439D11A" w14:textId="77777777" w:rsidTr="00976880">
        <w:trPr>
          <w:trHeight w:val="47"/>
          <w:jc w:val="center"/>
        </w:trPr>
        <w:tc>
          <w:tcPr>
            <w:tcW w:w="2195" w:type="dxa"/>
            <w:tcBorders>
              <w:top w:val="single" w:sz="4" w:space="0" w:color="auto"/>
              <w:left w:val="single" w:sz="4" w:space="0" w:color="auto"/>
              <w:bottom w:val="single" w:sz="4" w:space="0" w:color="auto"/>
              <w:right w:val="single" w:sz="4" w:space="0" w:color="auto"/>
            </w:tcBorders>
            <w:hideMark/>
          </w:tcPr>
          <w:p w14:paraId="6D32BC1D" w14:textId="77777777" w:rsidR="00217635" w:rsidRDefault="00217635" w:rsidP="00976880">
            <w:pPr>
              <w:pStyle w:val="TAC"/>
              <w:rPr>
                <w:rFonts w:eastAsia="Batang"/>
                <w:color w:val="000000"/>
                <w:lang w:eastAsia="fr-FR"/>
              </w:rPr>
            </w:pPr>
            <w:r>
              <w:rPr>
                <w:rFonts w:eastAsia="Batang"/>
                <w:color w:val="000000"/>
                <w:lang w:eastAsia="fr-FR"/>
              </w:rPr>
              <w:t>2</w:t>
            </w:r>
          </w:p>
        </w:tc>
        <w:tc>
          <w:tcPr>
            <w:tcW w:w="2195" w:type="dxa"/>
            <w:tcBorders>
              <w:top w:val="single" w:sz="4" w:space="0" w:color="auto"/>
              <w:left w:val="single" w:sz="4" w:space="0" w:color="auto"/>
              <w:bottom w:val="single" w:sz="4" w:space="0" w:color="auto"/>
              <w:right w:val="single" w:sz="4" w:space="0" w:color="auto"/>
            </w:tcBorders>
          </w:tcPr>
          <w:p w14:paraId="4E6783D8" w14:textId="77777777" w:rsidR="00217635" w:rsidRDefault="00217635" w:rsidP="00976880">
            <w:pPr>
              <w:pStyle w:val="TAC"/>
              <w:rPr>
                <w:rFonts w:eastAsia="Batang"/>
                <w:color w:val="000000"/>
                <w:lang w:eastAsia="fr-FR"/>
              </w:rPr>
            </w:pPr>
            <w:r>
              <w:rPr>
                <w:rFonts w:eastAsia="Batang"/>
                <w:color w:val="000000"/>
                <w:lang w:eastAsia="fr-FR"/>
              </w:rPr>
              <w:t>14</w:t>
            </w:r>
          </w:p>
        </w:tc>
      </w:tr>
      <w:tr w:rsidR="00257998" w14:paraId="47509939" w14:textId="77777777" w:rsidTr="00976880">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107E8CCE" w14:textId="37E6EE11" w:rsidR="00257998" w:rsidRPr="00066B59" w:rsidRDefault="00257998" w:rsidP="00976880">
            <w:pPr>
              <w:pStyle w:val="TAC"/>
              <w:rPr>
                <w:rFonts w:eastAsia="Batang"/>
                <w:color w:val="FF0000"/>
                <w:lang w:val="en-US" w:eastAsia="fr-FR"/>
              </w:rPr>
            </w:pPr>
            <w:r w:rsidRPr="00066B59">
              <w:rPr>
                <w:rFonts w:eastAsia="Batang"/>
                <w:color w:val="FF0000"/>
                <w:lang w:val="en-US" w:eastAsia="fr-FR"/>
              </w:rPr>
              <w:t>3</w:t>
            </w:r>
          </w:p>
        </w:tc>
        <w:tc>
          <w:tcPr>
            <w:tcW w:w="2195" w:type="dxa"/>
            <w:tcBorders>
              <w:top w:val="single" w:sz="4" w:space="0" w:color="auto"/>
              <w:left w:val="single" w:sz="4" w:space="0" w:color="auto"/>
              <w:bottom w:val="single" w:sz="4" w:space="0" w:color="auto"/>
              <w:right w:val="single" w:sz="4" w:space="0" w:color="auto"/>
            </w:tcBorders>
          </w:tcPr>
          <w:p w14:paraId="61EC74FB" w14:textId="58FED621" w:rsidR="00257998" w:rsidRPr="00066B59" w:rsidRDefault="006B6D5B" w:rsidP="00976880">
            <w:pPr>
              <w:pStyle w:val="TAC"/>
              <w:rPr>
                <w:rFonts w:eastAsia="Batang"/>
                <w:color w:val="FF0000"/>
                <w:lang w:val="en-US" w:eastAsia="fr-FR"/>
              </w:rPr>
            </w:pPr>
            <w:r>
              <w:rPr>
                <w:rFonts w:eastAsia="Batang"/>
                <w:color w:val="FF0000"/>
                <w:lang w:val="en-US" w:eastAsia="fr-FR"/>
              </w:rPr>
              <w:t>[</w:t>
            </w:r>
            <w:r w:rsidR="00257998">
              <w:rPr>
                <w:rFonts w:eastAsia="Batang"/>
                <w:color w:val="FF0000"/>
                <w:lang w:val="en-US" w:eastAsia="fr-FR"/>
              </w:rPr>
              <w:t>14</w:t>
            </w:r>
            <w:r>
              <w:rPr>
                <w:rFonts w:eastAsia="Batang"/>
                <w:color w:val="FF0000"/>
                <w:lang w:val="en-US" w:eastAsia="fr-FR"/>
              </w:rPr>
              <w:t>]</w:t>
            </w:r>
          </w:p>
        </w:tc>
      </w:tr>
      <w:tr w:rsidR="00257998" w14:paraId="1D9805B3" w14:textId="77777777" w:rsidTr="00976880">
        <w:trPr>
          <w:trHeight w:val="47"/>
          <w:jc w:val="center"/>
        </w:trPr>
        <w:tc>
          <w:tcPr>
            <w:tcW w:w="2195" w:type="dxa"/>
            <w:tcBorders>
              <w:top w:val="single" w:sz="4" w:space="0" w:color="auto"/>
              <w:left w:val="single" w:sz="4" w:space="0" w:color="auto"/>
              <w:bottom w:val="single" w:sz="4" w:space="0" w:color="auto"/>
              <w:right w:val="single" w:sz="4" w:space="0" w:color="auto"/>
            </w:tcBorders>
          </w:tcPr>
          <w:p w14:paraId="72A76DEC" w14:textId="0C314905" w:rsidR="00257998" w:rsidRPr="00066B59" w:rsidRDefault="00257998" w:rsidP="00976880">
            <w:pPr>
              <w:pStyle w:val="TAC"/>
              <w:rPr>
                <w:rFonts w:eastAsia="Batang"/>
                <w:color w:val="FF0000"/>
                <w:lang w:val="en-US" w:eastAsia="fr-FR"/>
              </w:rPr>
            </w:pPr>
            <w:r w:rsidRPr="00066B59">
              <w:rPr>
                <w:rFonts w:eastAsia="Batang"/>
                <w:color w:val="FF0000"/>
                <w:lang w:val="en-US" w:eastAsia="fr-FR"/>
              </w:rPr>
              <w:t>5</w:t>
            </w:r>
          </w:p>
        </w:tc>
        <w:tc>
          <w:tcPr>
            <w:tcW w:w="2195" w:type="dxa"/>
            <w:tcBorders>
              <w:top w:val="single" w:sz="4" w:space="0" w:color="auto"/>
              <w:left w:val="single" w:sz="4" w:space="0" w:color="auto"/>
              <w:bottom w:val="single" w:sz="4" w:space="0" w:color="auto"/>
              <w:right w:val="single" w:sz="4" w:space="0" w:color="auto"/>
            </w:tcBorders>
          </w:tcPr>
          <w:p w14:paraId="1C30F79D" w14:textId="6443192A" w:rsidR="00257998" w:rsidRPr="00066B59" w:rsidRDefault="006B6D5B" w:rsidP="00976880">
            <w:pPr>
              <w:pStyle w:val="TAC"/>
              <w:rPr>
                <w:rFonts w:eastAsia="Batang"/>
                <w:color w:val="FF0000"/>
                <w:lang w:val="en-US" w:eastAsia="fr-FR"/>
              </w:rPr>
            </w:pPr>
            <w:r>
              <w:rPr>
                <w:rFonts w:eastAsia="Batang"/>
                <w:color w:val="FF0000"/>
                <w:lang w:val="en-US" w:eastAsia="fr-FR"/>
              </w:rPr>
              <w:t>[</w:t>
            </w:r>
            <w:r w:rsidR="003F2894">
              <w:rPr>
                <w:rFonts w:eastAsia="Batang"/>
                <w:color w:val="FF0000"/>
                <w:lang w:val="en-US" w:eastAsia="fr-FR"/>
              </w:rPr>
              <w:t>56</w:t>
            </w:r>
            <w:r>
              <w:rPr>
                <w:rFonts w:eastAsia="Batang"/>
                <w:color w:val="FF0000"/>
                <w:lang w:val="en-US" w:eastAsia="fr-FR"/>
              </w:rPr>
              <w:t>]</w:t>
            </w:r>
          </w:p>
        </w:tc>
      </w:tr>
    </w:tbl>
    <w:p w14:paraId="3D0ECA4B" w14:textId="1349CF34" w:rsidR="00217635" w:rsidRPr="00066B59" w:rsidRDefault="001C6109" w:rsidP="00AC49C3">
      <w:pPr>
        <w:overflowPunct/>
        <w:autoSpaceDE/>
        <w:autoSpaceDN/>
        <w:adjustRightInd/>
        <w:spacing w:before="60" w:after="120"/>
        <w:jc w:val="both"/>
        <w:textAlignment w:val="auto"/>
        <w:rPr>
          <w:lang w:eastAsia="x-none"/>
        </w:rPr>
      </w:pPr>
      <w:r w:rsidRPr="0071213E">
        <w:rPr>
          <w:b/>
          <w:bCs/>
          <w:lang w:eastAsia="zh-CN"/>
        </w:rPr>
        <w:t xml:space="preserve">Proposal </w:t>
      </w:r>
      <w:r>
        <w:rPr>
          <w:b/>
          <w:bCs/>
          <w:lang w:eastAsia="zh-CN"/>
        </w:rPr>
        <w:t>2</w:t>
      </w:r>
      <w:r w:rsidRPr="0071213E">
        <w:rPr>
          <w:b/>
          <w:bCs/>
          <w:lang w:eastAsia="zh-CN"/>
        </w:rPr>
        <w:t>:</w:t>
      </w:r>
      <w:r w:rsidRPr="00066B59">
        <w:rPr>
          <w:lang w:eastAsia="zh-CN"/>
        </w:rPr>
        <w:t xml:space="preserve"> For </w:t>
      </w:r>
      <w:r>
        <w:rPr>
          <w:lang w:eastAsia="x-none"/>
        </w:rPr>
        <w:t xml:space="preserve">additional beam switching delay </w:t>
      </w:r>
      <m:oMath>
        <m:r>
          <w:rPr>
            <w:rFonts w:ascii="Cambria Math" w:hAnsi="Cambria Math"/>
            <w:lang w:eastAsia="x-none"/>
          </w:rPr>
          <m:t>d</m:t>
        </m:r>
      </m:oMath>
      <w:r w:rsidR="00DE2EA6">
        <w:rPr>
          <w:lang w:eastAsia="x-none"/>
        </w:rPr>
        <w:t xml:space="preserve">, support </w:t>
      </w:r>
      <w:r w:rsidR="006B6D5B">
        <w:rPr>
          <w:lang w:eastAsia="x-none"/>
        </w:rPr>
        <w:t>[</w:t>
      </w:r>
      <w:r w:rsidR="00B61317">
        <w:rPr>
          <w:lang w:eastAsia="x-none"/>
        </w:rPr>
        <w:t>14</w:t>
      </w:r>
      <w:r w:rsidR="006B6D5B">
        <w:rPr>
          <w:lang w:eastAsia="x-none"/>
        </w:rPr>
        <w:t>]</w:t>
      </w:r>
      <w:r w:rsidR="00B61317">
        <w:rPr>
          <w:lang w:eastAsia="x-none"/>
        </w:rPr>
        <w:t xml:space="preserve"> </w:t>
      </w:r>
      <w:r w:rsidR="005C6C60">
        <w:rPr>
          <w:lang w:eastAsia="x-none"/>
        </w:rPr>
        <w:t xml:space="preserve">PDCCH </w:t>
      </w:r>
      <w:r w:rsidR="00B61317">
        <w:rPr>
          <w:lang w:eastAsia="x-none"/>
        </w:rPr>
        <w:t>sym</w:t>
      </w:r>
      <w:r w:rsidR="005C6C60">
        <w:rPr>
          <w:lang w:eastAsia="x-none"/>
        </w:rPr>
        <w:t xml:space="preserve">bols when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PDCCH</m:t>
            </m:r>
          </m:sub>
        </m:sSub>
        <m:r>
          <w:rPr>
            <w:rFonts w:ascii="Cambria Math" w:hAnsi="Cambria Math"/>
            <w:lang w:eastAsia="x-none"/>
          </w:rPr>
          <m:t>=3</m:t>
        </m:r>
      </m:oMath>
      <w:r w:rsidR="00652FCC">
        <w:rPr>
          <w:lang w:eastAsia="x-none"/>
        </w:rPr>
        <w:t xml:space="preserve"> (SCS 120 kHz)</w:t>
      </w:r>
      <w:r w:rsidR="00EE037B">
        <w:rPr>
          <w:lang w:eastAsia="x-none"/>
        </w:rPr>
        <w:t xml:space="preserve">, support </w:t>
      </w:r>
      <w:r w:rsidR="006B6D5B">
        <w:rPr>
          <w:lang w:eastAsia="x-none"/>
        </w:rPr>
        <w:t>[</w:t>
      </w:r>
      <w:r w:rsidR="003F2894">
        <w:rPr>
          <w:lang w:eastAsia="x-none"/>
        </w:rPr>
        <w:t>56</w:t>
      </w:r>
      <w:r w:rsidR="006B6D5B">
        <w:rPr>
          <w:lang w:eastAsia="x-none"/>
        </w:rPr>
        <w:t>]</w:t>
      </w:r>
      <w:r w:rsidR="003F2894">
        <w:rPr>
          <w:lang w:eastAsia="x-none"/>
        </w:rPr>
        <w:t xml:space="preserve"> </w:t>
      </w:r>
      <w:r w:rsidR="008669E4">
        <w:rPr>
          <w:lang w:eastAsia="x-none"/>
        </w:rPr>
        <w:t xml:space="preserve">PDCCH symbols when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PDCCH</m:t>
            </m:r>
          </m:sub>
        </m:sSub>
        <m:r>
          <w:rPr>
            <w:rFonts w:ascii="Cambria Math" w:hAnsi="Cambria Math"/>
            <w:lang w:eastAsia="x-none"/>
          </w:rPr>
          <m:t>=5</m:t>
        </m:r>
      </m:oMath>
      <w:r w:rsidR="008669E4">
        <w:rPr>
          <w:lang w:eastAsia="x-none"/>
        </w:rPr>
        <w:t xml:space="preserve"> (SCS </w:t>
      </w:r>
      <w:r w:rsidR="00402AB0">
        <w:rPr>
          <w:lang w:eastAsia="x-none"/>
        </w:rPr>
        <w:t>48</w:t>
      </w:r>
      <w:r w:rsidR="008669E4">
        <w:rPr>
          <w:lang w:eastAsia="x-none"/>
        </w:rPr>
        <w:t>0 kHz)</w:t>
      </w:r>
      <w:r w:rsidR="00727C1A">
        <w:rPr>
          <w:lang w:eastAsia="x-none"/>
        </w:rPr>
        <w:t>.</w:t>
      </w:r>
    </w:p>
    <w:p w14:paraId="731AB954" w14:textId="53EDF83A" w:rsidR="00193632" w:rsidRDefault="00193632" w:rsidP="00AC49C3">
      <w:pPr>
        <w:overflowPunct/>
        <w:autoSpaceDE/>
        <w:autoSpaceDN/>
        <w:adjustRightInd/>
        <w:spacing w:before="60" w:after="120"/>
        <w:jc w:val="both"/>
        <w:textAlignment w:val="auto"/>
        <w:rPr>
          <w:lang w:eastAsia="x-none"/>
        </w:rPr>
      </w:pPr>
    </w:p>
    <w:p w14:paraId="0A9A63CE" w14:textId="2F0707E4" w:rsidR="006C663E" w:rsidRPr="00CF2C92" w:rsidRDefault="006C663E" w:rsidP="006C663E">
      <w:pPr>
        <w:pStyle w:val="Heading1"/>
        <w:textAlignment w:val="auto"/>
        <w:rPr>
          <w:lang w:val="en-US"/>
        </w:rPr>
      </w:pPr>
      <w:r w:rsidRPr="00CF2C92">
        <w:rPr>
          <w:lang w:val="en-US"/>
        </w:rPr>
        <w:t xml:space="preserve">Discussion on </w:t>
      </w:r>
      <w:r w:rsidR="00954D62">
        <w:rPr>
          <w:lang w:val="en-US"/>
        </w:rPr>
        <w:t>Gaps between Channels/Signals</w:t>
      </w:r>
    </w:p>
    <w:p w14:paraId="4A7CD090" w14:textId="75CBFF87" w:rsidR="00954D62" w:rsidRDefault="00FB2B7D" w:rsidP="00AC49C3">
      <w:pPr>
        <w:overflowPunct/>
        <w:autoSpaceDE/>
        <w:autoSpaceDN/>
        <w:adjustRightInd/>
        <w:spacing w:before="60" w:after="120"/>
        <w:jc w:val="both"/>
        <w:textAlignment w:val="auto"/>
        <w:rPr>
          <w:lang w:eastAsia="x-none"/>
        </w:rPr>
      </w:pPr>
      <w:r>
        <w:rPr>
          <w:lang w:eastAsia="x-none"/>
        </w:rPr>
        <w:t>Increase of</w:t>
      </w:r>
      <w:r w:rsidR="00462082">
        <w:rPr>
          <w:lang w:eastAsia="x-none"/>
        </w:rPr>
        <w:t xml:space="preserve"> SCS </w:t>
      </w:r>
      <w:r w:rsidR="009D37F8">
        <w:rPr>
          <w:lang w:eastAsia="x-none"/>
        </w:rPr>
        <w:t xml:space="preserve">in NR extension from 52.6 GHz up to 71 GHz </w:t>
      </w:r>
      <w:r w:rsidR="004570B2">
        <w:rPr>
          <w:lang w:eastAsia="x-none"/>
        </w:rPr>
        <w:t xml:space="preserve">results in </w:t>
      </w:r>
      <w:r w:rsidR="00DF2148">
        <w:rPr>
          <w:lang w:eastAsia="x-none"/>
        </w:rPr>
        <w:t>shrinking the CP</w:t>
      </w:r>
      <w:r w:rsidR="009239A6">
        <w:rPr>
          <w:lang w:eastAsia="x-none"/>
        </w:rPr>
        <w:t xml:space="preserve"> length</w:t>
      </w:r>
      <w:r w:rsidR="00DF2148">
        <w:rPr>
          <w:lang w:eastAsia="x-none"/>
        </w:rPr>
        <w:t xml:space="preserve">. </w:t>
      </w:r>
      <w:r w:rsidR="0035310C">
        <w:rPr>
          <w:lang w:eastAsia="x-none"/>
        </w:rPr>
        <w:t xml:space="preserve">Because of that </w:t>
      </w:r>
      <w:r w:rsidR="00AF1E91">
        <w:rPr>
          <w:lang w:eastAsia="x-none"/>
        </w:rPr>
        <w:t xml:space="preserve">the </w:t>
      </w:r>
      <w:r w:rsidR="009239A6">
        <w:rPr>
          <w:lang w:eastAsia="x-none"/>
        </w:rPr>
        <w:t xml:space="preserve">duration </w:t>
      </w:r>
      <w:r w:rsidR="00880BBE">
        <w:rPr>
          <w:lang w:eastAsia="x-none"/>
        </w:rPr>
        <w:t xml:space="preserve">of </w:t>
      </w:r>
      <w:r w:rsidR="00AF1E91">
        <w:rPr>
          <w:lang w:eastAsia="x-none"/>
        </w:rPr>
        <w:t>CP may</w:t>
      </w:r>
      <w:r w:rsidR="00CD60D9">
        <w:rPr>
          <w:lang w:eastAsia="x-none"/>
        </w:rPr>
        <w:t xml:space="preserve"> not</w:t>
      </w:r>
      <w:r w:rsidR="00AF1E91">
        <w:rPr>
          <w:lang w:eastAsia="x-none"/>
        </w:rPr>
        <w:t xml:space="preserve"> be </w:t>
      </w:r>
      <w:r w:rsidR="00CD60D9">
        <w:rPr>
          <w:lang w:eastAsia="x-none"/>
        </w:rPr>
        <w:t xml:space="preserve">utilized </w:t>
      </w:r>
      <w:r w:rsidR="00484DAE">
        <w:rPr>
          <w:lang w:eastAsia="x-none"/>
        </w:rPr>
        <w:t xml:space="preserve">sufficiently </w:t>
      </w:r>
      <w:r w:rsidR="00CD60D9">
        <w:rPr>
          <w:lang w:eastAsia="x-none"/>
        </w:rPr>
        <w:t xml:space="preserve">as </w:t>
      </w:r>
      <w:r w:rsidR="005A72D3">
        <w:rPr>
          <w:lang w:eastAsia="x-none"/>
        </w:rPr>
        <w:t xml:space="preserve">the </w:t>
      </w:r>
      <w:r w:rsidR="0090097D">
        <w:rPr>
          <w:lang w:eastAsia="x-none"/>
        </w:rPr>
        <w:t xml:space="preserve">transient </w:t>
      </w:r>
      <w:r w:rsidR="00FE256A">
        <w:rPr>
          <w:lang w:eastAsia="x-none"/>
        </w:rPr>
        <w:t xml:space="preserve">time </w:t>
      </w:r>
      <w:r w:rsidR="0090097D">
        <w:rPr>
          <w:lang w:eastAsia="x-none"/>
        </w:rPr>
        <w:t>inter</w:t>
      </w:r>
      <w:r w:rsidR="009D052A">
        <w:rPr>
          <w:lang w:eastAsia="x-none"/>
        </w:rPr>
        <w:t xml:space="preserve">val </w:t>
      </w:r>
      <w:r w:rsidR="00FE256A">
        <w:rPr>
          <w:lang w:eastAsia="x-none"/>
        </w:rPr>
        <w:t>during beam switching.</w:t>
      </w:r>
      <w:r w:rsidR="00CE035F">
        <w:rPr>
          <w:lang w:eastAsia="x-none"/>
        </w:rPr>
        <w:t xml:space="preserve"> To address this issue</w:t>
      </w:r>
      <w:r w:rsidR="00CF347B">
        <w:rPr>
          <w:lang w:eastAsia="x-none"/>
        </w:rPr>
        <w:t xml:space="preserve">, some </w:t>
      </w:r>
      <w:r w:rsidR="00AD1AA2">
        <w:rPr>
          <w:lang w:eastAsia="x-none"/>
        </w:rPr>
        <w:t>time gap</w:t>
      </w:r>
      <w:r w:rsidR="00FE6571">
        <w:rPr>
          <w:lang w:eastAsia="x-none"/>
        </w:rPr>
        <w:t xml:space="preserve"> </w:t>
      </w:r>
      <w:r w:rsidR="00AB5CFB">
        <w:rPr>
          <w:lang w:eastAsia="x-none"/>
        </w:rPr>
        <w:t xml:space="preserve">may be </w:t>
      </w:r>
      <w:r w:rsidR="00106F0E">
        <w:rPr>
          <w:lang w:eastAsia="x-none"/>
        </w:rPr>
        <w:t xml:space="preserve">helpful </w:t>
      </w:r>
      <w:r w:rsidR="008D058D">
        <w:rPr>
          <w:lang w:eastAsia="x-none"/>
        </w:rPr>
        <w:t>between OFDM symbols transmitted/received with different beams.</w:t>
      </w:r>
      <w:r w:rsidR="00E26323">
        <w:rPr>
          <w:lang w:eastAsia="x-none"/>
        </w:rPr>
        <w:t xml:space="preserve"> </w:t>
      </w:r>
      <w:r w:rsidR="00966636">
        <w:rPr>
          <w:lang w:eastAsia="x-none"/>
        </w:rPr>
        <w:t xml:space="preserve">Obviously, </w:t>
      </w:r>
      <w:r w:rsidR="00FD64DD">
        <w:rPr>
          <w:lang w:eastAsia="x-none"/>
        </w:rPr>
        <w:t xml:space="preserve">one type of </w:t>
      </w:r>
      <w:r w:rsidR="007453D0">
        <w:rPr>
          <w:lang w:eastAsia="x-none"/>
        </w:rPr>
        <w:t>the signals</w:t>
      </w:r>
      <w:r w:rsidR="003C54B9">
        <w:rPr>
          <w:lang w:eastAsia="x-none"/>
        </w:rPr>
        <w:t>,</w:t>
      </w:r>
      <w:r w:rsidR="007453D0">
        <w:rPr>
          <w:lang w:eastAsia="x-none"/>
        </w:rPr>
        <w:t xml:space="preserve"> which immediately</w:t>
      </w:r>
      <w:r w:rsidR="00106F0E">
        <w:rPr>
          <w:lang w:eastAsia="x-none"/>
        </w:rPr>
        <w:t xml:space="preserve"> benefit</w:t>
      </w:r>
      <w:r w:rsidR="00CC180E">
        <w:rPr>
          <w:lang w:eastAsia="x-none"/>
        </w:rPr>
        <w:t xml:space="preserve">s from </w:t>
      </w:r>
      <w:r w:rsidR="001761EA">
        <w:rPr>
          <w:lang w:eastAsia="x-none"/>
        </w:rPr>
        <w:t>time gap introduction</w:t>
      </w:r>
      <w:r w:rsidR="003C54B9">
        <w:rPr>
          <w:lang w:eastAsia="x-none"/>
        </w:rPr>
        <w:t>,</w:t>
      </w:r>
      <w:r w:rsidR="001761EA">
        <w:rPr>
          <w:lang w:eastAsia="x-none"/>
        </w:rPr>
        <w:t xml:space="preserve"> is</w:t>
      </w:r>
      <w:r w:rsidR="007453D0">
        <w:rPr>
          <w:lang w:eastAsia="x-none"/>
        </w:rPr>
        <w:t xml:space="preserve"> </w:t>
      </w:r>
      <w:r w:rsidR="000161B8">
        <w:rPr>
          <w:lang w:eastAsia="x-none"/>
        </w:rPr>
        <w:t xml:space="preserve">SS burst </w:t>
      </w:r>
      <w:r w:rsidR="00102363">
        <w:rPr>
          <w:lang w:eastAsia="x-none"/>
        </w:rPr>
        <w:t xml:space="preserve">transmitted </w:t>
      </w:r>
      <w:r w:rsidR="000161B8">
        <w:rPr>
          <w:lang w:eastAsia="x-none"/>
        </w:rPr>
        <w:t>with beam sweeping</w:t>
      </w:r>
      <w:r w:rsidR="009D0CB7">
        <w:rPr>
          <w:lang w:eastAsia="x-none"/>
        </w:rPr>
        <w:t xml:space="preserve"> across its SSBs</w:t>
      </w:r>
      <w:r w:rsidR="003C54B9">
        <w:rPr>
          <w:lang w:eastAsia="x-none"/>
        </w:rPr>
        <w:t xml:space="preserve"> when </w:t>
      </w:r>
      <w:r w:rsidR="00E855CB">
        <w:rPr>
          <w:lang w:eastAsia="x-none"/>
        </w:rPr>
        <w:t xml:space="preserve">large </w:t>
      </w:r>
      <w:r w:rsidR="003C54B9">
        <w:rPr>
          <w:lang w:eastAsia="x-none"/>
        </w:rPr>
        <w:t>SCS is used</w:t>
      </w:r>
      <w:r w:rsidR="007A573B">
        <w:rPr>
          <w:lang w:eastAsia="x-none"/>
        </w:rPr>
        <w:t xml:space="preserve">. </w:t>
      </w:r>
      <w:r w:rsidR="007A64C5">
        <w:rPr>
          <w:lang w:eastAsia="x-none"/>
        </w:rPr>
        <w:t>In this case</w:t>
      </w:r>
      <w:r w:rsidR="009D0CB7">
        <w:rPr>
          <w:lang w:eastAsia="x-none"/>
        </w:rPr>
        <w:t xml:space="preserve">, </w:t>
      </w:r>
      <w:r w:rsidR="00A80CF8">
        <w:rPr>
          <w:lang w:eastAsia="x-none"/>
        </w:rPr>
        <w:t xml:space="preserve">gaps </w:t>
      </w:r>
      <w:r w:rsidR="00346411">
        <w:rPr>
          <w:lang w:eastAsia="x-none"/>
        </w:rPr>
        <w:t>between consecutive</w:t>
      </w:r>
      <w:r w:rsidR="00034469">
        <w:rPr>
          <w:lang w:eastAsia="x-none"/>
        </w:rPr>
        <w:t xml:space="preserve"> </w:t>
      </w:r>
      <w:r w:rsidR="00346411">
        <w:rPr>
          <w:lang w:eastAsia="x-none"/>
        </w:rPr>
        <w:t xml:space="preserve">SSBs </w:t>
      </w:r>
      <w:r w:rsidR="007A64C5">
        <w:rPr>
          <w:lang w:eastAsia="x-none"/>
        </w:rPr>
        <w:t>are configured by SSB</w:t>
      </w:r>
      <w:r w:rsidR="00B658DA">
        <w:rPr>
          <w:lang w:eastAsia="x-none"/>
        </w:rPr>
        <w:t xml:space="preserve"> to OFDM symbols within a</w:t>
      </w:r>
      <w:r w:rsidR="00F86D18">
        <w:rPr>
          <w:lang w:eastAsia="x-none"/>
        </w:rPr>
        <w:t xml:space="preserve"> slot mapping patterns as discussed in our companion </w:t>
      </w:r>
      <w:r w:rsidR="0070517F">
        <w:rPr>
          <w:lang w:eastAsia="x-none"/>
        </w:rPr>
        <w:t xml:space="preserve">contribution </w:t>
      </w:r>
      <w:r w:rsidR="006A131A">
        <w:rPr>
          <w:highlight w:val="yellow"/>
          <w:lang w:eastAsia="x-none"/>
        </w:rPr>
        <w:fldChar w:fldCharType="begin"/>
      </w:r>
      <w:r w:rsidR="006A131A">
        <w:rPr>
          <w:lang w:eastAsia="x-none"/>
        </w:rPr>
        <w:instrText xml:space="preserve"> REF _Ref68648604 \r \h </w:instrText>
      </w:r>
      <w:r w:rsidR="006A131A">
        <w:rPr>
          <w:highlight w:val="yellow"/>
          <w:lang w:eastAsia="x-none"/>
        </w:rPr>
      </w:r>
      <w:r w:rsidR="006A131A">
        <w:rPr>
          <w:highlight w:val="yellow"/>
          <w:lang w:eastAsia="x-none"/>
        </w:rPr>
        <w:fldChar w:fldCharType="separate"/>
      </w:r>
      <w:r w:rsidR="006A131A">
        <w:rPr>
          <w:lang w:eastAsia="x-none"/>
        </w:rPr>
        <w:t>[3]</w:t>
      </w:r>
      <w:r w:rsidR="006A131A">
        <w:rPr>
          <w:highlight w:val="yellow"/>
          <w:lang w:eastAsia="x-none"/>
        </w:rPr>
        <w:fldChar w:fldCharType="end"/>
      </w:r>
      <w:r w:rsidR="0070517F">
        <w:rPr>
          <w:lang w:eastAsia="x-none"/>
        </w:rPr>
        <w:t>.</w:t>
      </w:r>
      <w:r w:rsidR="00012B4A">
        <w:rPr>
          <w:lang w:eastAsia="x-none"/>
        </w:rPr>
        <w:t xml:space="preserve"> </w:t>
      </w:r>
      <w:r w:rsidR="00593FC7">
        <w:rPr>
          <w:lang w:eastAsia="x-none"/>
        </w:rPr>
        <w:t xml:space="preserve">Another </w:t>
      </w:r>
      <w:r w:rsidR="00FB041A">
        <w:rPr>
          <w:lang w:eastAsia="x-none"/>
        </w:rPr>
        <w:t>possible situation where time gaps may be needed is PDSCH transmission us</w:t>
      </w:r>
      <w:r w:rsidR="004E44B4">
        <w:rPr>
          <w:lang w:eastAsia="x-none"/>
        </w:rPr>
        <w:t>ing</w:t>
      </w:r>
      <w:r w:rsidR="00FB041A">
        <w:rPr>
          <w:lang w:eastAsia="x-none"/>
        </w:rPr>
        <w:t xml:space="preserve"> one </w:t>
      </w:r>
      <w:r w:rsidR="00C33853">
        <w:rPr>
          <w:lang w:eastAsia="x-none"/>
        </w:rPr>
        <w:t>b</w:t>
      </w:r>
      <w:r w:rsidR="00686C41">
        <w:rPr>
          <w:lang w:eastAsia="x-none"/>
        </w:rPr>
        <w:t>e</w:t>
      </w:r>
      <w:r w:rsidR="00FA350F">
        <w:rPr>
          <w:lang w:eastAsia="x-none"/>
        </w:rPr>
        <w:t xml:space="preserve">am </w:t>
      </w:r>
      <w:r w:rsidR="00AC5E89">
        <w:rPr>
          <w:lang w:eastAsia="x-none"/>
        </w:rPr>
        <w:t xml:space="preserve">which </w:t>
      </w:r>
      <w:r w:rsidR="0088231E">
        <w:rPr>
          <w:lang w:eastAsia="x-none"/>
        </w:rPr>
        <w:t xml:space="preserve">is alternated by CSI-RS transmission </w:t>
      </w:r>
      <w:r w:rsidR="00355360">
        <w:rPr>
          <w:lang w:eastAsia="x-none"/>
        </w:rPr>
        <w:t xml:space="preserve">using another beam to </w:t>
      </w:r>
      <w:r w:rsidR="00392085">
        <w:rPr>
          <w:lang w:eastAsia="x-none"/>
        </w:rPr>
        <w:t xml:space="preserve">perform </w:t>
      </w:r>
      <w:r w:rsidR="0067529B">
        <w:rPr>
          <w:lang w:eastAsia="x-none"/>
        </w:rPr>
        <w:t xml:space="preserve">certain </w:t>
      </w:r>
      <w:r w:rsidR="00392085">
        <w:rPr>
          <w:lang w:eastAsia="x-none"/>
        </w:rPr>
        <w:t>beam mea</w:t>
      </w:r>
      <w:r w:rsidR="00781CFE">
        <w:rPr>
          <w:lang w:eastAsia="x-none"/>
        </w:rPr>
        <w:t>surements.</w:t>
      </w:r>
      <w:r w:rsidR="005B35E3">
        <w:rPr>
          <w:lang w:eastAsia="x-none"/>
        </w:rPr>
        <w:t xml:space="preserve"> In this case two gaps</w:t>
      </w:r>
      <w:r w:rsidR="00563F3A">
        <w:rPr>
          <w:lang w:eastAsia="x-none"/>
        </w:rPr>
        <w:t xml:space="preserve"> are allocated before the CSI-RS</w:t>
      </w:r>
      <w:r w:rsidR="00060E34">
        <w:rPr>
          <w:lang w:eastAsia="x-none"/>
        </w:rPr>
        <w:t xml:space="preserve"> and after CSI-RS in the time domain</w:t>
      </w:r>
      <w:r w:rsidR="00CF4A86">
        <w:rPr>
          <w:lang w:eastAsia="x-none"/>
        </w:rPr>
        <w:t xml:space="preserve"> as </w:t>
      </w:r>
      <w:r w:rsidR="005B58FF">
        <w:rPr>
          <w:lang w:eastAsia="x-none"/>
        </w:rPr>
        <w:t xml:space="preserve">illustrated in </w:t>
      </w:r>
      <w:r w:rsidR="00483EAF">
        <w:rPr>
          <w:highlight w:val="yellow"/>
          <w:lang w:eastAsia="x-none"/>
        </w:rPr>
        <w:fldChar w:fldCharType="begin"/>
      </w:r>
      <w:r w:rsidR="00483EAF">
        <w:rPr>
          <w:lang w:eastAsia="x-none"/>
        </w:rPr>
        <w:instrText xml:space="preserve"> REF _Ref68649365 \h </w:instrText>
      </w:r>
      <w:r w:rsidR="00483EAF">
        <w:rPr>
          <w:highlight w:val="yellow"/>
          <w:lang w:eastAsia="x-none"/>
        </w:rPr>
      </w:r>
      <w:r w:rsidR="00483EAF">
        <w:rPr>
          <w:highlight w:val="yellow"/>
          <w:lang w:eastAsia="x-none"/>
        </w:rPr>
        <w:fldChar w:fldCharType="separate"/>
      </w:r>
      <w:r w:rsidR="00483EAF">
        <w:t xml:space="preserve">Figure </w:t>
      </w:r>
      <w:r w:rsidR="00483EAF">
        <w:rPr>
          <w:noProof/>
        </w:rPr>
        <w:t>1</w:t>
      </w:r>
      <w:r w:rsidR="00483EAF">
        <w:rPr>
          <w:highlight w:val="yellow"/>
          <w:lang w:eastAsia="x-none"/>
        </w:rPr>
        <w:fldChar w:fldCharType="end"/>
      </w:r>
      <w:r w:rsidR="005B58FF">
        <w:rPr>
          <w:lang w:eastAsia="x-none"/>
        </w:rPr>
        <w:t>.</w:t>
      </w:r>
      <w:r w:rsidR="00E97D25">
        <w:rPr>
          <w:lang w:eastAsia="x-none"/>
        </w:rPr>
        <w:t xml:space="preserve"> One OFDM symbol could be </w:t>
      </w:r>
      <w:r w:rsidR="00070B6C">
        <w:rPr>
          <w:lang w:eastAsia="x-none"/>
        </w:rPr>
        <w:t xml:space="preserve">sufficient for </w:t>
      </w:r>
      <w:r w:rsidR="002077AB">
        <w:rPr>
          <w:lang w:eastAsia="x-none"/>
        </w:rPr>
        <w:t>a single gap duration.</w:t>
      </w:r>
    </w:p>
    <w:p w14:paraId="0C81A497" w14:textId="77777777" w:rsidR="00483EAF" w:rsidRDefault="00FF32C7" w:rsidP="004657FE">
      <w:pPr>
        <w:keepNext/>
        <w:overflowPunct/>
        <w:autoSpaceDE/>
        <w:autoSpaceDN/>
        <w:adjustRightInd/>
        <w:spacing w:before="60" w:after="120"/>
        <w:jc w:val="center"/>
        <w:textAlignment w:val="auto"/>
      </w:pPr>
      <w:r>
        <w:object w:dxaOrig="8261" w:dyaOrig="4611" w14:anchorId="7A2CBA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25pt;height:115.5pt" o:ole="">
            <v:imagedata r:id="rId12" o:title=""/>
          </v:shape>
          <o:OLEObject Type="Embed" ProgID="Visio.Drawing.15" ShapeID="_x0000_i1025" DrawAspect="Content" ObjectID="_1679252020" r:id="rId13"/>
        </w:object>
      </w:r>
    </w:p>
    <w:p w14:paraId="39889BB5" w14:textId="022B5422" w:rsidR="00483EAF" w:rsidRDefault="00483EAF" w:rsidP="004657FE">
      <w:pPr>
        <w:pStyle w:val="Caption"/>
        <w:jc w:val="center"/>
      </w:pPr>
      <w:bookmarkStart w:id="4" w:name="_Ref68649365"/>
      <w:r>
        <w:t xml:space="preserve">Figure </w:t>
      </w:r>
      <w:fldSimple w:instr=" SEQ Figure \* ARABIC ">
        <w:r>
          <w:rPr>
            <w:noProof/>
          </w:rPr>
          <w:t>1</w:t>
        </w:r>
      </w:fldSimple>
      <w:bookmarkEnd w:id="4"/>
      <w:r>
        <w:t xml:space="preserve">. </w:t>
      </w:r>
      <w:r w:rsidRPr="00935734">
        <w:t>Illustration of time gaps before and after CSI-RS transmission</w:t>
      </w:r>
    </w:p>
    <w:p w14:paraId="1363DFFD" w14:textId="77777777" w:rsidR="00483EAF" w:rsidRDefault="00483EAF" w:rsidP="00483EAF">
      <w:pPr>
        <w:overflowPunct/>
        <w:autoSpaceDE/>
        <w:autoSpaceDN/>
        <w:adjustRightInd/>
        <w:spacing w:before="60" w:after="120"/>
        <w:jc w:val="both"/>
        <w:textAlignment w:val="auto"/>
        <w:rPr>
          <w:lang w:eastAsia="x-none"/>
        </w:rPr>
      </w:pPr>
    </w:p>
    <w:p w14:paraId="14F21571" w14:textId="3F873DCE" w:rsidR="00483EAF" w:rsidRDefault="0053483B" w:rsidP="00483EAF">
      <w:pPr>
        <w:overflowPunct/>
        <w:autoSpaceDE/>
        <w:autoSpaceDN/>
        <w:adjustRightInd/>
        <w:spacing w:before="60" w:after="120"/>
        <w:jc w:val="both"/>
        <w:textAlignment w:val="auto"/>
        <w:rPr>
          <w:lang w:eastAsia="x-none"/>
        </w:rPr>
      </w:pPr>
      <w:r>
        <w:rPr>
          <w:lang w:eastAsia="x-none"/>
        </w:rPr>
        <w:t xml:space="preserve">However, it </w:t>
      </w:r>
      <w:r w:rsidR="00CA514F">
        <w:rPr>
          <w:lang w:eastAsia="x-none"/>
        </w:rPr>
        <w:t>is observed</w:t>
      </w:r>
      <w:r>
        <w:rPr>
          <w:lang w:eastAsia="x-none"/>
        </w:rPr>
        <w:t xml:space="preserve"> that </w:t>
      </w:r>
      <w:r w:rsidR="00EC76BB">
        <w:rPr>
          <w:lang w:eastAsia="x-none"/>
        </w:rPr>
        <w:t xml:space="preserve">such kind of gaps could be </w:t>
      </w:r>
      <w:r w:rsidR="00B518A5">
        <w:rPr>
          <w:lang w:eastAsia="x-none"/>
        </w:rPr>
        <w:t xml:space="preserve">already </w:t>
      </w:r>
      <w:r w:rsidR="00EC76BB">
        <w:rPr>
          <w:lang w:eastAsia="x-none"/>
        </w:rPr>
        <w:t xml:space="preserve">configured relying on </w:t>
      </w:r>
      <w:r w:rsidR="006417E3">
        <w:rPr>
          <w:lang w:eastAsia="x-none"/>
        </w:rPr>
        <w:t>rate matching (RM) configuration framework.</w:t>
      </w:r>
      <w:r w:rsidR="00020092">
        <w:rPr>
          <w:lang w:eastAsia="x-none"/>
        </w:rPr>
        <w:t xml:space="preserve"> </w:t>
      </w:r>
      <w:r w:rsidR="00F56E1F">
        <w:rPr>
          <w:lang w:eastAsia="x-none"/>
        </w:rPr>
        <w:t xml:space="preserve">An alternative solution to configure </w:t>
      </w:r>
      <w:r w:rsidR="00D1746F">
        <w:rPr>
          <w:lang w:eastAsia="x-none"/>
        </w:rPr>
        <w:t xml:space="preserve">the gap is to </w:t>
      </w:r>
      <w:r w:rsidR="00230055">
        <w:rPr>
          <w:lang w:eastAsia="x-none"/>
        </w:rPr>
        <w:t xml:space="preserve">use </w:t>
      </w:r>
      <w:r w:rsidR="007A1E72">
        <w:rPr>
          <w:lang w:eastAsia="x-none"/>
        </w:rPr>
        <w:t xml:space="preserve">multiple </w:t>
      </w:r>
      <w:r w:rsidR="00537027">
        <w:rPr>
          <w:lang w:eastAsia="x-none"/>
        </w:rPr>
        <w:t xml:space="preserve">ZP-CSI-RS </w:t>
      </w:r>
      <w:r w:rsidR="007B18D5">
        <w:rPr>
          <w:lang w:eastAsia="x-none"/>
        </w:rPr>
        <w:t xml:space="preserve">resources </w:t>
      </w:r>
      <w:r w:rsidR="005B6608">
        <w:rPr>
          <w:lang w:eastAsia="x-none"/>
        </w:rPr>
        <w:t xml:space="preserve">with </w:t>
      </w:r>
      <w:r w:rsidR="002E6DE8">
        <w:rPr>
          <w:lang w:eastAsia="x-none"/>
        </w:rPr>
        <w:t xml:space="preserve">RE </w:t>
      </w:r>
      <w:r w:rsidR="00537027">
        <w:rPr>
          <w:lang w:eastAsia="x-none"/>
        </w:rPr>
        <w:t xml:space="preserve">patterns </w:t>
      </w:r>
      <w:r w:rsidR="009E1AD0">
        <w:rPr>
          <w:lang w:eastAsia="x-none"/>
        </w:rPr>
        <w:t xml:space="preserve">interlacing </w:t>
      </w:r>
      <w:r w:rsidR="002E6DE8">
        <w:rPr>
          <w:lang w:eastAsia="x-none"/>
        </w:rPr>
        <w:t xml:space="preserve">in the frequency domain (to effectively </w:t>
      </w:r>
      <w:r w:rsidR="00E12280">
        <w:rPr>
          <w:lang w:eastAsia="x-none"/>
        </w:rPr>
        <w:t xml:space="preserve">exclude </w:t>
      </w:r>
      <w:r w:rsidR="002E6DE8">
        <w:rPr>
          <w:lang w:eastAsia="x-none"/>
        </w:rPr>
        <w:t>the ent</w:t>
      </w:r>
      <w:r w:rsidR="00982C72">
        <w:rPr>
          <w:lang w:eastAsia="x-none"/>
        </w:rPr>
        <w:t>ire OFDM symbol</w:t>
      </w:r>
      <w:r w:rsidR="00E12280">
        <w:rPr>
          <w:lang w:eastAsia="x-none"/>
        </w:rPr>
        <w:t xml:space="preserve"> from PDSCH transmission</w:t>
      </w:r>
      <w:r w:rsidR="002E6DE8">
        <w:rPr>
          <w:lang w:eastAsia="x-none"/>
        </w:rPr>
        <w:t>).</w:t>
      </w:r>
    </w:p>
    <w:p w14:paraId="347C30EA" w14:textId="3706D842" w:rsidR="006B32EB" w:rsidRDefault="006B32EB" w:rsidP="004657FE">
      <w:pPr>
        <w:overflowPunct/>
        <w:autoSpaceDE/>
        <w:autoSpaceDN/>
        <w:adjustRightInd/>
        <w:spacing w:before="60" w:after="120"/>
        <w:jc w:val="both"/>
        <w:textAlignment w:val="auto"/>
        <w:rPr>
          <w:lang w:eastAsia="x-none"/>
        </w:rPr>
      </w:pPr>
      <w:r w:rsidRPr="004657FE">
        <w:rPr>
          <w:b/>
          <w:bCs/>
          <w:lang w:eastAsia="x-none"/>
        </w:rPr>
        <w:t>Observation 1:</w:t>
      </w:r>
      <w:r>
        <w:rPr>
          <w:lang w:eastAsia="x-none"/>
        </w:rPr>
        <w:t xml:space="preserve"> </w:t>
      </w:r>
      <w:r w:rsidR="00B657F5">
        <w:rPr>
          <w:lang w:eastAsia="x-none"/>
        </w:rPr>
        <w:t>For larger SCS</w:t>
      </w:r>
      <w:r w:rsidR="007360F5">
        <w:rPr>
          <w:lang w:eastAsia="x-none"/>
        </w:rPr>
        <w:t>,</w:t>
      </w:r>
      <w:r w:rsidR="00B0697D">
        <w:rPr>
          <w:lang w:eastAsia="x-none"/>
        </w:rPr>
        <w:t xml:space="preserve"> the configuration of</w:t>
      </w:r>
      <w:r w:rsidR="007360F5">
        <w:rPr>
          <w:lang w:eastAsia="x-none"/>
        </w:rPr>
        <w:t xml:space="preserve"> time gaps between PDSCH and CSI-RS </w:t>
      </w:r>
      <w:r w:rsidR="00B0697D">
        <w:rPr>
          <w:lang w:eastAsia="x-none"/>
        </w:rPr>
        <w:t>does not require</w:t>
      </w:r>
      <w:r w:rsidR="002572ED">
        <w:rPr>
          <w:lang w:eastAsia="x-none"/>
        </w:rPr>
        <w:t xml:space="preserve"> </w:t>
      </w:r>
      <w:r w:rsidR="007A0C10">
        <w:rPr>
          <w:lang w:eastAsia="x-none"/>
        </w:rPr>
        <w:t xml:space="preserve">new specification </w:t>
      </w:r>
      <w:r w:rsidR="00957A66">
        <w:rPr>
          <w:lang w:eastAsia="x-none"/>
        </w:rPr>
        <w:t>work as the gap</w:t>
      </w:r>
      <w:r w:rsidR="004478CE">
        <w:rPr>
          <w:lang w:eastAsia="x-none"/>
        </w:rPr>
        <w:t>s</w:t>
      </w:r>
      <w:r w:rsidR="00957A66">
        <w:rPr>
          <w:lang w:eastAsia="x-none"/>
        </w:rPr>
        <w:t xml:space="preserve"> </w:t>
      </w:r>
      <w:r w:rsidR="007360F5">
        <w:rPr>
          <w:lang w:eastAsia="x-none"/>
        </w:rPr>
        <w:t xml:space="preserve">could be configured relying on existing </w:t>
      </w:r>
      <w:r w:rsidR="00E874C6">
        <w:rPr>
          <w:lang w:eastAsia="x-none"/>
        </w:rPr>
        <w:t xml:space="preserve">NR </w:t>
      </w:r>
      <w:r w:rsidR="003C0B47">
        <w:rPr>
          <w:lang w:eastAsia="x-none"/>
        </w:rPr>
        <w:t>mechanisms.</w:t>
      </w:r>
    </w:p>
    <w:p w14:paraId="0B86A521" w14:textId="2B44E192" w:rsidR="00D62A15" w:rsidRPr="00CF2C92" w:rsidRDefault="00D62A15" w:rsidP="00CF2C92">
      <w:pPr>
        <w:pStyle w:val="Heading1"/>
        <w:textAlignment w:val="auto"/>
        <w:rPr>
          <w:lang w:val="en-US"/>
        </w:rPr>
      </w:pPr>
      <w:r w:rsidRPr="00CF2C92">
        <w:rPr>
          <w:lang w:val="en-US"/>
        </w:rPr>
        <w:t xml:space="preserve">Discussion on </w:t>
      </w:r>
      <w:r w:rsidR="00731442">
        <w:rPr>
          <w:lang w:val="en-US"/>
        </w:rPr>
        <w:t>QCL Assumptions and TCI States</w:t>
      </w:r>
      <w:r w:rsidRPr="00CF2C92">
        <w:rPr>
          <w:lang w:val="en-US"/>
        </w:rPr>
        <w:t xml:space="preserve"> for Multi-PDSCH</w:t>
      </w:r>
      <w:r w:rsidR="00173B83">
        <w:rPr>
          <w:lang w:val="en-US"/>
        </w:rPr>
        <w:t>/PUSCH</w:t>
      </w:r>
      <w:r w:rsidRPr="00CF2C92">
        <w:rPr>
          <w:lang w:val="en-US"/>
        </w:rPr>
        <w:t xml:space="preserve"> </w:t>
      </w:r>
      <w:r w:rsidR="00CC224D" w:rsidRPr="00CF2C92">
        <w:rPr>
          <w:lang w:val="en-US"/>
        </w:rPr>
        <w:t>Transmission</w:t>
      </w:r>
    </w:p>
    <w:p w14:paraId="7D176F04" w14:textId="55E7B98E" w:rsidR="00DF7E75" w:rsidRDefault="005D45F3" w:rsidP="00AC49C3">
      <w:pPr>
        <w:overflowPunct/>
        <w:autoSpaceDE/>
        <w:autoSpaceDN/>
        <w:adjustRightInd/>
        <w:spacing w:before="60" w:after="120"/>
        <w:jc w:val="both"/>
        <w:textAlignment w:val="auto"/>
        <w:rPr>
          <w:lang w:eastAsia="x-none"/>
        </w:rPr>
      </w:pPr>
      <w:r>
        <w:rPr>
          <w:lang w:eastAsia="x-none"/>
        </w:rPr>
        <w:t>The motivation to enable multi-PDSCH transmission schedul</w:t>
      </w:r>
      <w:r w:rsidR="00F322E7">
        <w:rPr>
          <w:lang w:eastAsia="x-none"/>
        </w:rPr>
        <w:t xml:space="preserve">ed </w:t>
      </w:r>
      <w:r>
        <w:rPr>
          <w:lang w:eastAsia="x-none"/>
        </w:rPr>
        <w:t xml:space="preserve">with a single DCI is to reduce </w:t>
      </w:r>
      <w:r w:rsidR="00003430">
        <w:rPr>
          <w:lang w:eastAsia="x-none"/>
        </w:rPr>
        <w:t xml:space="preserve">extra burden incurred by frequent scheduling and </w:t>
      </w:r>
      <w:r w:rsidR="001670F6">
        <w:rPr>
          <w:lang w:eastAsia="x-none"/>
        </w:rPr>
        <w:t xml:space="preserve">corresponding </w:t>
      </w:r>
      <w:r w:rsidR="00003430">
        <w:rPr>
          <w:lang w:eastAsia="x-none"/>
        </w:rPr>
        <w:t>PDCCH transmission</w:t>
      </w:r>
      <w:r w:rsidR="00A34F62">
        <w:rPr>
          <w:lang w:eastAsia="x-none"/>
        </w:rPr>
        <w:t>s</w:t>
      </w:r>
      <w:r w:rsidR="00003430">
        <w:rPr>
          <w:lang w:eastAsia="x-none"/>
        </w:rPr>
        <w:t>.</w:t>
      </w:r>
      <w:r w:rsidR="003E4E21">
        <w:rPr>
          <w:lang w:eastAsia="x-none"/>
        </w:rPr>
        <w:t xml:space="preserve"> However, </w:t>
      </w:r>
      <w:r w:rsidR="00471E5A">
        <w:rPr>
          <w:lang w:eastAsia="x-none"/>
        </w:rPr>
        <w:t>potential saving</w:t>
      </w:r>
      <w:r w:rsidR="0058199F">
        <w:rPr>
          <w:lang w:eastAsia="x-none"/>
        </w:rPr>
        <w:t>s</w:t>
      </w:r>
      <w:r w:rsidR="00471E5A">
        <w:rPr>
          <w:lang w:eastAsia="x-none"/>
        </w:rPr>
        <w:t xml:space="preserve"> </w:t>
      </w:r>
      <w:r w:rsidR="000065B4">
        <w:rPr>
          <w:lang w:eastAsia="x-none"/>
        </w:rPr>
        <w:t>promised by multi-PDSCH transmission</w:t>
      </w:r>
      <w:r w:rsidR="009727AC">
        <w:rPr>
          <w:lang w:eastAsia="x-none"/>
        </w:rPr>
        <w:t xml:space="preserve"> could be </w:t>
      </w:r>
      <w:r w:rsidR="001A6755">
        <w:rPr>
          <w:lang w:eastAsia="x-none"/>
        </w:rPr>
        <w:t>deteriorated</w:t>
      </w:r>
      <w:r w:rsidR="009727AC">
        <w:rPr>
          <w:lang w:eastAsia="x-none"/>
        </w:rPr>
        <w:t xml:space="preserve"> if the </w:t>
      </w:r>
      <w:r w:rsidR="0058199F">
        <w:rPr>
          <w:lang w:eastAsia="x-none"/>
        </w:rPr>
        <w:t xml:space="preserve">size of </w:t>
      </w:r>
      <w:r w:rsidR="009727AC">
        <w:rPr>
          <w:lang w:eastAsia="x-none"/>
        </w:rPr>
        <w:t xml:space="preserve">scheduling DCI </w:t>
      </w:r>
      <w:r w:rsidR="00896F21">
        <w:rPr>
          <w:lang w:eastAsia="x-none"/>
        </w:rPr>
        <w:t xml:space="preserve">increases </w:t>
      </w:r>
      <w:r w:rsidR="008D4A57">
        <w:rPr>
          <w:lang w:eastAsia="x-none"/>
        </w:rPr>
        <w:t>significantly</w:t>
      </w:r>
      <w:r w:rsidR="003E4E21">
        <w:rPr>
          <w:lang w:eastAsia="x-none"/>
        </w:rPr>
        <w:t>.</w:t>
      </w:r>
      <w:r w:rsidR="004E524C">
        <w:rPr>
          <w:lang w:eastAsia="x-none"/>
        </w:rPr>
        <w:t xml:space="preserve"> This could happen if separate indication of TCI state</w:t>
      </w:r>
      <w:r w:rsidR="00346E1A">
        <w:rPr>
          <w:lang w:eastAsia="x-none"/>
        </w:rPr>
        <w:t>(s)</w:t>
      </w:r>
      <w:r w:rsidR="004E524C">
        <w:rPr>
          <w:lang w:eastAsia="x-none"/>
        </w:rPr>
        <w:t xml:space="preserve"> </w:t>
      </w:r>
      <w:r w:rsidR="00896F21">
        <w:rPr>
          <w:lang w:eastAsia="x-none"/>
        </w:rPr>
        <w:t>per each PDSCH</w:t>
      </w:r>
      <w:r w:rsidR="00601DED">
        <w:rPr>
          <w:lang w:eastAsia="x-none"/>
        </w:rPr>
        <w:t xml:space="preserve"> is included</w:t>
      </w:r>
      <w:r w:rsidR="00CA483E">
        <w:rPr>
          <w:lang w:eastAsia="x-none"/>
        </w:rPr>
        <w:t xml:space="preserve"> </w:t>
      </w:r>
      <w:r w:rsidR="00346E1A">
        <w:rPr>
          <w:lang w:eastAsia="x-none"/>
        </w:rPr>
        <w:t xml:space="preserve">in </w:t>
      </w:r>
      <w:r w:rsidR="00CA483E">
        <w:rPr>
          <w:lang w:eastAsia="x-none"/>
        </w:rPr>
        <w:t>the scheduling DCI</w:t>
      </w:r>
      <w:r w:rsidR="00896F21">
        <w:rPr>
          <w:lang w:eastAsia="x-none"/>
        </w:rPr>
        <w:t>.</w:t>
      </w:r>
      <w:r w:rsidR="00B62E84">
        <w:rPr>
          <w:lang w:eastAsia="x-none"/>
        </w:rPr>
        <w:t xml:space="preserve"> </w:t>
      </w:r>
      <w:r w:rsidR="00A75B66">
        <w:rPr>
          <w:lang w:eastAsia="x-none"/>
        </w:rPr>
        <w:t>Such kind of operation</w:t>
      </w:r>
      <w:r w:rsidR="00DF7E75">
        <w:rPr>
          <w:lang w:eastAsia="x-none"/>
        </w:rPr>
        <w:t xml:space="preserve"> should be avoided by </w:t>
      </w:r>
      <w:proofErr w:type="spellStart"/>
      <w:r w:rsidR="0010336E">
        <w:rPr>
          <w:lang w:eastAsia="x-none"/>
        </w:rPr>
        <w:t>signalling</w:t>
      </w:r>
      <w:proofErr w:type="spellEnd"/>
      <w:r w:rsidR="0010336E">
        <w:rPr>
          <w:lang w:eastAsia="x-none"/>
        </w:rPr>
        <w:t xml:space="preserve"> </w:t>
      </w:r>
      <w:r w:rsidR="00531A0F">
        <w:rPr>
          <w:lang w:eastAsia="x-none"/>
        </w:rPr>
        <w:t xml:space="preserve">a </w:t>
      </w:r>
      <w:r w:rsidR="0010336E">
        <w:rPr>
          <w:lang w:eastAsia="x-none"/>
        </w:rPr>
        <w:t xml:space="preserve">common TCI state (or TCI states in case of </w:t>
      </w:r>
      <w:proofErr w:type="spellStart"/>
      <w:r w:rsidR="0010336E">
        <w:rPr>
          <w:lang w:eastAsia="x-none"/>
        </w:rPr>
        <w:t>mutli</w:t>
      </w:r>
      <w:proofErr w:type="spellEnd"/>
      <w:r w:rsidR="0010336E">
        <w:rPr>
          <w:lang w:eastAsia="x-none"/>
        </w:rPr>
        <w:t>-TRP)</w:t>
      </w:r>
      <w:r w:rsidR="00D73B31">
        <w:rPr>
          <w:lang w:eastAsia="x-none"/>
        </w:rPr>
        <w:t xml:space="preserve"> </w:t>
      </w:r>
      <w:r w:rsidR="00062C23">
        <w:rPr>
          <w:lang w:eastAsia="x-none"/>
        </w:rPr>
        <w:t>used by</w:t>
      </w:r>
      <w:r w:rsidR="00D73B31">
        <w:rPr>
          <w:lang w:eastAsia="x-none"/>
        </w:rPr>
        <w:t xml:space="preserve"> all scheduled PDSCHs in the DCI.</w:t>
      </w:r>
    </w:p>
    <w:p w14:paraId="4A332610" w14:textId="4AC58A87" w:rsidR="00305126" w:rsidRDefault="00813ECF" w:rsidP="00AC49C3">
      <w:pPr>
        <w:overflowPunct/>
        <w:autoSpaceDE/>
        <w:autoSpaceDN/>
        <w:adjustRightInd/>
        <w:spacing w:before="60" w:after="120"/>
        <w:jc w:val="both"/>
        <w:textAlignment w:val="auto"/>
        <w:rPr>
          <w:lang w:eastAsia="x-none"/>
        </w:rPr>
      </w:pPr>
      <w:r w:rsidRPr="004657FE">
        <w:rPr>
          <w:b/>
          <w:bCs/>
          <w:lang w:eastAsia="x-none"/>
        </w:rPr>
        <w:t xml:space="preserve">Proposal </w:t>
      </w:r>
      <w:r w:rsidR="003F7DBE" w:rsidRPr="004657FE">
        <w:rPr>
          <w:b/>
          <w:bCs/>
          <w:lang w:eastAsia="x-none"/>
        </w:rPr>
        <w:t>3</w:t>
      </w:r>
      <w:r w:rsidRPr="004657FE">
        <w:rPr>
          <w:b/>
          <w:bCs/>
          <w:lang w:eastAsia="x-none"/>
        </w:rPr>
        <w:t>:</w:t>
      </w:r>
      <w:r w:rsidR="009C2D9C">
        <w:rPr>
          <w:lang w:eastAsia="x-none"/>
        </w:rPr>
        <w:t xml:space="preserve"> </w:t>
      </w:r>
      <w:r w:rsidR="00356442">
        <w:rPr>
          <w:lang w:eastAsia="x-none"/>
        </w:rPr>
        <w:t xml:space="preserve">For multi-PDSCH scheduling with single DCI, separate indication of TCI state (or TCI states in case of multi-TRP) per each scheduled PDSCH </w:t>
      </w:r>
      <w:r w:rsidR="00246E25">
        <w:rPr>
          <w:lang w:eastAsia="x-none"/>
        </w:rPr>
        <w:t xml:space="preserve">or subset of </w:t>
      </w:r>
      <w:r w:rsidR="00BA6857">
        <w:rPr>
          <w:lang w:eastAsia="x-none"/>
        </w:rPr>
        <w:t xml:space="preserve">scheduled </w:t>
      </w:r>
      <w:r w:rsidR="00246E25">
        <w:rPr>
          <w:lang w:eastAsia="x-none"/>
        </w:rPr>
        <w:t xml:space="preserve">PDSCH </w:t>
      </w:r>
      <w:r w:rsidR="00BA6857">
        <w:rPr>
          <w:lang w:eastAsia="x-none"/>
        </w:rPr>
        <w:t xml:space="preserve">transmissions </w:t>
      </w:r>
      <w:r w:rsidR="00246C83">
        <w:rPr>
          <w:lang w:eastAsia="x-none"/>
        </w:rPr>
        <w:t>is not supported</w:t>
      </w:r>
      <w:r w:rsidR="00AB3174">
        <w:rPr>
          <w:lang w:eastAsia="x-none"/>
        </w:rPr>
        <w:t>.</w:t>
      </w:r>
    </w:p>
    <w:p w14:paraId="08D4E395" w14:textId="384E386F" w:rsidR="00FB44A5" w:rsidRDefault="00FB44A5" w:rsidP="00AC49C3">
      <w:pPr>
        <w:overflowPunct/>
        <w:autoSpaceDE/>
        <w:autoSpaceDN/>
        <w:adjustRightInd/>
        <w:spacing w:before="60" w:after="120"/>
        <w:jc w:val="both"/>
        <w:textAlignment w:val="auto"/>
        <w:rPr>
          <w:lang w:eastAsia="x-none"/>
        </w:rPr>
      </w:pPr>
      <w:r>
        <w:rPr>
          <w:lang w:eastAsia="x-none"/>
        </w:rPr>
        <w:t xml:space="preserve">Similar approach could be applied to </w:t>
      </w:r>
      <w:r w:rsidR="00884346">
        <w:rPr>
          <w:lang w:eastAsia="x-none"/>
        </w:rPr>
        <w:t>UL case.</w:t>
      </w:r>
    </w:p>
    <w:p w14:paraId="1C1C7DB8" w14:textId="76B2F748" w:rsidR="00884346" w:rsidRDefault="00884346" w:rsidP="00884346">
      <w:pPr>
        <w:overflowPunct/>
        <w:autoSpaceDE/>
        <w:autoSpaceDN/>
        <w:adjustRightInd/>
        <w:spacing w:before="60" w:after="120"/>
        <w:jc w:val="both"/>
        <w:textAlignment w:val="auto"/>
        <w:rPr>
          <w:lang w:eastAsia="x-none"/>
        </w:rPr>
      </w:pPr>
      <w:r w:rsidRPr="004657FE">
        <w:rPr>
          <w:b/>
          <w:bCs/>
          <w:lang w:eastAsia="x-none"/>
        </w:rPr>
        <w:t xml:space="preserve">Proposal </w:t>
      </w:r>
      <w:r w:rsidR="003F7DBE" w:rsidRPr="004657FE">
        <w:rPr>
          <w:b/>
          <w:bCs/>
          <w:lang w:eastAsia="x-none"/>
        </w:rPr>
        <w:t>4</w:t>
      </w:r>
      <w:r w:rsidRPr="004657FE">
        <w:rPr>
          <w:b/>
          <w:bCs/>
          <w:lang w:eastAsia="x-none"/>
        </w:rPr>
        <w:t>:</w:t>
      </w:r>
      <w:r>
        <w:rPr>
          <w:lang w:eastAsia="x-none"/>
        </w:rPr>
        <w:t xml:space="preserve"> For multi-P</w:t>
      </w:r>
      <w:r w:rsidR="00C142AD">
        <w:rPr>
          <w:lang w:eastAsia="x-none"/>
        </w:rPr>
        <w:t>U</w:t>
      </w:r>
      <w:r>
        <w:rPr>
          <w:lang w:eastAsia="x-none"/>
        </w:rPr>
        <w:t xml:space="preserve">SCH scheduling with single DCI, separate indication of </w:t>
      </w:r>
      <w:r w:rsidR="00CE0FC2">
        <w:rPr>
          <w:lang w:eastAsia="x-none"/>
        </w:rPr>
        <w:t xml:space="preserve">SRI and </w:t>
      </w:r>
      <w:r>
        <w:rPr>
          <w:lang w:eastAsia="x-none"/>
        </w:rPr>
        <w:t>TCI state</w:t>
      </w:r>
      <w:r w:rsidR="00CE0FC2">
        <w:rPr>
          <w:lang w:eastAsia="x-none"/>
        </w:rPr>
        <w:t>s</w:t>
      </w:r>
      <w:r>
        <w:rPr>
          <w:lang w:eastAsia="x-none"/>
        </w:rPr>
        <w:t xml:space="preserve"> per each scheduled P</w:t>
      </w:r>
      <w:r w:rsidR="00CE0FC2">
        <w:rPr>
          <w:lang w:eastAsia="x-none"/>
        </w:rPr>
        <w:t>U</w:t>
      </w:r>
      <w:r>
        <w:rPr>
          <w:lang w:eastAsia="x-none"/>
        </w:rPr>
        <w:t>SCH or subset of scheduled P</w:t>
      </w:r>
      <w:r w:rsidR="00CE0FC2">
        <w:rPr>
          <w:lang w:eastAsia="x-none"/>
        </w:rPr>
        <w:t>U</w:t>
      </w:r>
      <w:r>
        <w:rPr>
          <w:lang w:eastAsia="x-none"/>
        </w:rPr>
        <w:t>SCH transmissions is not supported.</w:t>
      </w:r>
    </w:p>
    <w:p w14:paraId="32C638CC" w14:textId="72957E76" w:rsidR="005D7F84" w:rsidRDefault="00812C88" w:rsidP="00AC49C3">
      <w:pPr>
        <w:overflowPunct/>
        <w:autoSpaceDE/>
        <w:autoSpaceDN/>
        <w:adjustRightInd/>
        <w:spacing w:before="60" w:after="120"/>
        <w:jc w:val="both"/>
        <w:textAlignment w:val="auto"/>
        <w:rPr>
          <w:lang w:eastAsia="x-none"/>
        </w:rPr>
      </w:pPr>
      <w:r>
        <w:rPr>
          <w:lang w:eastAsia="x-none"/>
        </w:rPr>
        <w:t>In case of multi-PDSCH transmission, an important aspect is</w:t>
      </w:r>
      <w:r w:rsidR="00CE7A1F">
        <w:rPr>
          <w:lang w:eastAsia="x-none"/>
        </w:rPr>
        <w:t xml:space="preserve"> </w:t>
      </w:r>
      <w:r w:rsidR="00E76A19">
        <w:rPr>
          <w:lang w:eastAsia="x-none"/>
        </w:rPr>
        <w:t xml:space="preserve">QCL assumption(s) the UE should apply when </w:t>
      </w:r>
      <w:r w:rsidR="003C4503">
        <w:rPr>
          <w:lang w:eastAsia="x-none"/>
        </w:rPr>
        <w:t xml:space="preserve">scheduling offset of some PDSCH(s) </w:t>
      </w:r>
      <w:r w:rsidR="00782311">
        <w:rPr>
          <w:lang w:eastAsia="x-none"/>
        </w:rPr>
        <w:t>is less than</w:t>
      </w:r>
      <w:r w:rsidR="00222E59">
        <w:rPr>
          <w:lang w:eastAsia="x-none"/>
        </w:rPr>
        <w:t xml:space="preserve"> </w:t>
      </w:r>
      <w:proofErr w:type="spellStart"/>
      <w:r w:rsidR="00222E59" w:rsidRPr="007D370F">
        <w:rPr>
          <w:i/>
          <w:iCs/>
          <w:lang w:eastAsia="x-none"/>
        </w:rPr>
        <w:t>timeDuraionForQCL</w:t>
      </w:r>
      <w:proofErr w:type="spellEnd"/>
      <w:r w:rsidR="00222E59">
        <w:rPr>
          <w:lang w:eastAsia="x-none"/>
        </w:rPr>
        <w:t xml:space="preserve">. </w:t>
      </w:r>
      <w:r w:rsidR="002C4429">
        <w:rPr>
          <w:lang w:eastAsia="x-none"/>
        </w:rPr>
        <w:t xml:space="preserve">It can be reformulated in terms of the default </w:t>
      </w:r>
      <w:r w:rsidR="006116C5">
        <w:rPr>
          <w:lang w:eastAsia="x-none"/>
        </w:rPr>
        <w:t>QCL assumption(s)</w:t>
      </w:r>
      <w:r w:rsidR="00192FBD">
        <w:rPr>
          <w:lang w:eastAsia="x-none"/>
        </w:rPr>
        <w:t xml:space="preserve"> (e.g., </w:t>
      </w:r>
      <w:r w:rsidR="00BA4919">
        <w:rPr>
          <w:lang w:eastAsia="x-none"/>
        </w:rPr>
        <w:t>the</w:t>
      </w:r>
      <w:r w:rsidR="003105EF">
        <w:rPr>
          <w:lang w:eastAsia="x-none"/>
        </w:rPr>
        <w:t xml:space="preserve"> </w:t>
      </w:r>
      <w:r w:rsidR="00192FBD">
        <w:rPr>
          <w:lang w:eastAsia="x-none"/>
        </w:rPr>
        <w:t>default beam)</w:t>
      </w:r>
      <w:r w:rsidR="00BE7C0D">
        <w:rPr>
          <w:lang w:eastAsia="x-none"/>
        </w:rPr>
        <w:t xml:space="preserve"> </w:t>
      </w:r>
      <w:r w:rsidR="00192FBD">
        <w:rPr>
          <w:lang w:eastAsia="x-none"/>
        </w:rPr>
        <w:t xml:space="preserve">the </w:t>
      </w:r>
      <w:r>
        <w:rPr>
          <w:lang w:eastAsia="x-none"/>
        </w:rPr>
        <w:t xml:space="preserve">UE </w:t>
      </w:r>
      <w:r w:rsidR="004E5EB2">
        <w:rPr>
          <w:lang w:eastAsia="x-none"/>
        </w:rPr>
        <w:t xml:space="preserve">can </w:t>
      </w:r>
      <w:r w:rsidR="00192FBD">
        <w:rPr>
          <w:lang w:eastAsia="x-none"/>
        </w:rPr>
        <w:t>use when the TCI state</w:t>
      </w:r>
      <w:r w:rsidR="0064211E">
        <w:rPr>
          <w:lang w:eastAsia="x-none"/>
        </w:rPr>
        <w:t>(s)</w:t>
      </w:r>
      <w:r w:rsidR="00192FBD">
        <w:rPr>
          <w:lang w:eastAsia="x-none"/>
        </w:rPr>
        <w:t xml:space="preserve"> </w:t>
      </w:r>
      <w:r w:rsidR="0064211E">
        <w:rPr>
          <w:lang w:eastAsia="x-none"/>
        </w:rPr>
        <w:t xml:space="preserve">indication </w:t>
      </w:r>
      <w:r w:rsidR="00D464BA">
        <w:rPr>
          <w:lang w:eastAsia="x-none"/>
        </w:rPr>
        <w:t>from</w:t>
      </w:r>
      <w:r w:rsidR="0064211E">
        <w:rPr>
          <w:lang w:eastAsia="x-none"/>
        </w:rPr>
        <w:t xml:space="preserve"> DCI </w:t>
      </w:r>
      <w:r w:rsidR="00192FBD">
        <w:rPr>
          <w:lang w:eastAsia="x-none"/>
        </w:rPr>
        <w:t>is not available or not ready</w:t>
      </w:r>
      <w:r w:rsidR="00544C65">
        <w:rPr>
          <w:lang w:eastAsia="x-none"/>
        </w:rPr>
        <w:t xml:space="preserve">. </w:t>
      </w:r>
      <w:r w:rsidR="00986264">
        <w:rPr>
          <w:lang w:eastAsia="x-none"/>
        </w:rPr>
        <w:t xml:space="preserve">One </w:t>
      </w:r>
      <w:r w:rsidR="004E7EA5">
        <w:rPr>
          <w:lang w:eastAsia="x-none"/>
        </w:rPr>
        <w:t xml:space="preserve">solution here </w:t>
      </w:r>
      <w:r w:rsidR="00962800">
        <w:rPr>
          <w:lang w:eastAsia="x-none"/>
        </w:rPr>
        <w:t xml:space="preserve">is to specify UE behavior </w:t>
      </w:r>
      <w:r w:rsidR="005C4299">
        <w:rPr>
          <w:lang w:eastAsia="x-none"/>
        </w:rPr>
        <w:t xml:space="preserve">in case of multi-PDSCH </w:t>
      </w:r>
      <w:r w:rsidR="00851A22">
        <w:rPr>
          <w:lang w:eastAsia="x-none"/>
        </w:rPr>
        <w:t xml:space="preserve">in such a way that </w:t>
      </w:r>
      <w:r w:rsidR="00484E44">
        <w:rPr>
          <w:lang w:eastAsia="x-none"/>
        </w:rPr>
        <w:t xml:space="preserve">one TCI state from the </w:t>
      </w:r>
      <w:r w:rsidR="00171EEB">
        <w:rPr>
          <w:lang w:eastAsia="x-none"/>
        </w:rPr>
        <w:t>semi-static</w:t>
      </w:r>
      <w:r w:rsidR="006E7845">
        <w:rPr>
          <w:lang w:eastAsia="x-none"/>
        </w:rPr>
        <w:t xml:space="preserve">ally </w:t>
      </w:r>
      <w:r w:rsidR="00484E44">
        <w:rPr>
          <w:lang w:eastAsia="x-none"/>
        </w:rPr>
        <w:t>configur</w:t>
      </w:r>
      <w:r w:rsidR="00171EEB">
        <w:rPr>
          <w:lang w:eastAsia="x-none"/>
        </w:rPr>
        <w:t>at</w:t>
      </w:r>
      <w:r w:rsidR="003740E2">
        <w:rPr>
          <w:lang w:eastAsia="x-none"/>
        </w:rPr>
        <w:t xml:space="preserve">ed </w:t>
      </w:r>
      <w:r w:rsidR="005A192C">
        <w:rPr>
          <w:lang w:eastAsia="x-none"/>
        </w:rPr>
        <w:t xml:space="preserve">PDSCH </w:t>
      </w:r>
      <w:r w:rsidR="003740E2">
        <w:rPr>
          <w:lang w:eastAsia="x-none"/>
        </w:rPr>
        <w:t xml:space="preserve">TCI states for the UE </w:t>
      </w:r>
      <w:r w:rsidR="00171EEB">
        <w:rPr>
          <w:lang w:eastAsia="x-none"/>
        </w:rPr>
        <w:t xml:space="preserve">corresponds to </w:t>
      </w:r>
      <w:r w:rsidR="00963C8D">
        <w:rPr>
          <w:lang w:eastAsia="x-none"/>
        </w:rPr>
        <w:t>the default QCL assumption.</w:t>
      </w:r>
      <w:r w:rsidR="00851A22">
        <w:rPr>
          <w:lang w:eastAsia="x-none"/>
        </w:rPr>
        <w:t xml:space="preserve"> For example, it could be a TCI state </w:t>
      </w:r>
      <w:r w:rsidR="00ED202D">
        <w:rPr>
          <w:lang w:eastAsia="x-none"/>
        </w:rPr>
        <w:t xml:space="preserve">with the lowest ID or TCI state </w:t>
      </w:r>
      <w:r w:rsidR="000E611E">
        <w:rPr>
          <w:lang w:eastAsia="x-none"/>
        </w:rPr>
        <w:t xml:space="preserve">normally </w:t>
      </w:r>
      <w:r w:rsidR="00851A22">
        <w:rPr>
          <w:lang w:eastAsia="x-none"/>
        </w:rPr>
        <w:t xml:space="preserve">corresponding to the lowest codepoint </w:t>
      </w:r>
      <w:r w:rsidR="000E611E">
        <w:rPr>
          <w:lang w:eastAsia="x-none"/>
        </w:rPr>
        <w:t>of the TCI bit field from the scheduling DCI.</w:t>
      </w:r>
    </w:p>
    <w:p w14:paraId="4A7D0C5B" w14:textId="4452136E" w:rsidR="005715C3" w:rsidRDefault="005715C3" w:rsidP="00AC49C3">
      <w:pPr>
        <w:overflowPunct/>
        <w:autoSpaceDE/>
        <w:autoSpaceDN/>
        <w:adjustRightInd/>
        <w:spacing w:before="60" w:after="120"/>
        <w:jc w:val="both"/>
        <w:textAlignment w:val="auto"/>
        <w:rPr>
          <w:lang w:eastAsia="x-none"/>
        </w:rPr>
      </w:pPr>
      <w:r>
        <w:rPr>
          <w:lang w:eastAsia="x-none"/>
        </w:rPr>
        <w:t xml:space="preserve">When </w:t>
      </w:r>
      <w:r w:rsidR="00D80E9B">
        <w:rPr>
          <w:lang w:eastAsia="x-none"/>
        </w:rPr>
        <w:t xml:space="preserve">the </w:t>
      </w:r>
      <w:r>
        <w:rPr>
          <w:lang w:eastAsia="x-none"/>
        </w:rPr>
        <w:t xml:space="preserve">PDSCHs from multi-PDSCH transmission have scheduling offset greater than </w:t>
      </w:r>
      <w:proofErr w:type="spellStart"/>
      <w:r w:rsidRPr="007D370F">
        <w:rPr>
          <w:i/>
          <w:iCs/>
          <w:lang w:eastAsia="x-none"/>
        </w:rPr>
        <w:t>timeDurationForQCL</w:t>
      </w:r>
      <w:proofErr w:type="spellEnd"/>
      <w:r w:rsidR="00D80E9B">
        <w:rPr>
          <w:lang w:eastAsia="x-none"/>
        </w:rPr>
        <w:t xml:space="preserve"> and </w:t>
      </w:r>
      <w:r w:rsidR="004E0C13">
        <w:rPr>
          <w:lang w:eastAsia="x-none"/>
        </w:rPr>
        <w:t xml:space="preserve">the </w:t>
      </w:r>
      <w:r w:rsidR="004E0C13" w:rsidRPr="004E0C13">
        <w:rPr>
          <w:lang w:eastAsia="x-none"/>
        </w:rPr>
        <w:t xml:space="preserve">parameter </w:t>
      </w:r>
      <w:proofErr w:type="spellStart"/>
      <w:r w:rsidR="004E0C13" w:rsidRPr="007D370F">
        <w:rPr>
          <w:i/>
          <w:iCs/>
          <w:lang w:eastAsia="x-none"/>
        </w:rPr>
        <w:t>tci-PresentInDCI</w:t>
      </w:r>
      <w:proofErr w:type="spellEnd"/>
      <w:r w:rsidR="004E0C13" w:rsidRPr="004E0C13">
        <w:rPr>
          <w:lang w:eastAsia="x-none"/>
        </w:rPr>
        <w:t xml:space="preserve"> is enabled</w:t>
      </w:r>
      <w:r w:rsidR="004E0C13">
        <w:rPr>
          <w:lang w:eastAsia="x-none"/>
        </w:rPr>
        <w:t xml:space="preserve">, the UE should apply QCI assumption(s) </w:t>
      </w:r>
      <w:r w:rsidR="00656D23">
        <w:rPr>
          <w:lang w:eastAsia="x-none"/>
        </w:rPr>
        <w:t>indicated in the scheduling DCI for all these PDSCHs.</w:t>
      </w:r>
    </w:p>
    <w:p w14:paraId="7E689C3E" w14:textId="67C11E44" w:rsidR="00E671E6" w:rsidRDefault="00CA43AF" w:rsidP="002C6836">
      <w:pPr>
        <w:overflowPunct/>
        <w:autoSpaceDE/>
        <w:autoSpaceDN/>
        <w:adjustRightInd/>
        <w:spacing w:before="60" w:after="120"/>
        <w:jc w:val="both"/>
        <w:textAlignment w:val="auto"/>
        <w:rPr>
          <w:lang w:eastAsia="x-none"/>
        </w:rPr>
      </w:pPr>
      <w:r w:rsidRPr="004657FE">
        <w:rPr>
          <w:b/>
          <w:bCs/>
          <w:lang w:eastAsia="x-none"/>
        </w:rPr>
        <w:t xml:space="preserve">Proposal </w:t>
      </w:r>
      <w:r w:rsidR="003F7DBE" w:rsidRPr="004657FE">
        <w:rPr>
          <w:b/>
          <w:bCs/>
          <w:lang w:eastAsia="x-none"/>
        </w:rPr>
        <w:t>5</w:t>
      </w:r>
      <w:r w:rsidRPr="004657FE">
        <w:rPr>
          <w:b/>
          <w:bCs/>
          <w:lang w:eastAsia="x-none"/>
        </w:rPr>
        <w:t>:</w:t>
      </w:r>
      <w:r>
        <w:rPr>
          <w:lang w:eastAsia="x-none"/>
        </w:rPr>
        <w:t xml:space="preserve"> </w:t>
      </w:r>
      <w:r w:rsidR="00A62789">
        <w:rPr>
          <w:lang w:eastAsia="x-none"/>
        </w:rPr>
        <w:t xml:space="preserve">When scheduling offset of PDSCH from multi-PDSCH transmission is </w:t>
      </w:r>
      <w:r w:rsidR="00E57C9E">
        <w:rPr>
          <w:lang w:eastAsia="x-none"/>
        </w:rPr>
        <w:t>greater</w:t>
      </w:r>
      <w:r w:rsidR="00A62789">
        <w:rPr>
          <w:lang w:eastAsia="x-none"/>
        </w:rPr>
        <w:t xml:space="preserve"> than </w:t>
      </w:r>
      <w:proofErr w:type="spellStart"/>
      <w:r w:rsidR="00A62789" w:rsidRPr="009731B0">
        <w:rPr>
          <w:i/>
          <w:iCs/>
          <w:lang w:eastAsia="x-none"/>
        </w:rPr>
        <w:t>timeDuraionForQCL</w:t>
      </w:r>
      <w:proofErr w:type="spellEnd"/>
      <w:r w:rsidR="004D5611" w:rsidRPr="007D370F">
        <w:rPr>
          <w:lang w:eastAsia="x-none"/>
        </w:rPr>
        <w:t xml:space="preserve"> and</w:t>
      </w:r>
      <w:r w:rsidR="004D5611">
        <w:rPr>
          <w:lang w:eastAsia="x-none"/>
        </w:rPr>
        <w:t xml:space="preserve"> </w:t>
      </w:r>
      <w:proofErr w:type="spellStart"/>
      <w:r w:rsidR="004D5611" w:rsidRPr="009731B0">
        <w:rPr>
          <w:i/>
          <w:iCs/>
          <w:lang w:eastAsia="x-none"/>
        </w:rPr>
        <w:t>tci-PresentInDCI</w:t>
      </w:r>
      <w:proofErr w:type="spellEnd"/>
      <w:r w:rsidR="004D5611" w:rsidRPr="004E0C13">
        <w:rPr>
          <w:lang w:eastAsia="x-none"/>
        </w:rPr>
        <w:t xml:space="preserve"> is enabled</w:t>
      </w:r>
      <w:r w:rsidR="004D5611">
        <w:rPr>
          <w:lang w:eastAsia="x-none"/>
        </w:rPr>
        <w:t>, the UE should apply QCI assumption(s) indicated in the scheduling DCI</w:t>
      </w:r>
      <w:r w:rsidR="002C6836">
        <w:rPr>
          <w:lang w:eastAsia="x-none"/>
        </w:rPr>
        <w:t xml:space="preserve">. Otherwise, </w:t>
      </w:r>
      <w:r w:rsidR="00113BC7">
        <w:rPr>
          <w:lang w:eastAsia="x-none"/>
        </w:rPr>
        <w:t>the UE should apply the default QCL assumption(s)</w:t>
      </w:r>
      <w:r w:rsidR="00FA7DC5">
        <w:rPr>
          <w:lang w:eastAsia="x-none"/>
        </w:rPr>
        <w:t xml:space="preserve"> which corresponds to one </w:t>
      </w:r>
      <w:r w:rsidR="006959D9">
        <w:rPr>
          <w:lang w:eastAsia="x-none"/>
        </w:rPr>
        <w:t xml:space="preserve">of </w:t>
      </w:r>
      <w:r w:rsidR="000F6A0E">
        <w:rPr>
          <w:lang w:eastAsia="x-none"/>
        </w:rPr>
        <w:t>the semi</w:t>
      </w:r>
      <w:r w:rsidR="0024315D">
        <w:rPr>
          <w:lang w:eastAsia="x-none"/>
        </w:rPr>
        <w:t>-statically configured</w:t>
      </w:r>
      <w:r w:rsidR="000F71BB">
        <w:rPr>
          <w:lang w:eastAsia="x-none"/>
        </w:rPr>
        <w:t xml:space="preserve"> PDSCH </w:t>
      </w:r>
      <w:r w:rsidR="00CC2493">
        <w:rPr>
          <w:lang w:eastAsia="x-none"/>
        </w:rPr>
        <w:t>TCI states</w:t>
      </w:r>
      <w:r w:rsidR="00945488">
        <w:rPr>
          <w:lang w:eastAsia="x-none"/>
        </w:rPr>
        <w:t xml:space="preserve"> for the UE</w:t>
      </w:r>
      <w:r w:rsidR="00E671E6">
        <w:rPr>
          <w:lang w:eastAsia="x-none"/>
        </w:rPr>
        <w:t>.</w:t>
      </w:r>
    </w:p>
    <w:p w14:paraId="1BC03D54" w14:textId="688178E3" w:rsidR="00CA43AF" w:rsidRPr="007D370F" w:rsidRDefault="007E1B02" w:rsidP="007D370F">
      <w:pPr>
        <w:pStyle w:val="ListParagraph"/>
        <w:numPr>
          <w:ilvl w:val="0"/>
          <w:numId w:val="33"/>
        </w:numPr>
        <w:spacing w:before="60" w:after="120"/>
        <w:jc w:val="both"/>
        <w:rPr>
          <w:rFonts w:ascii="Times New Roman" w:hAnsi="Times New Roman"/>
          <w:sz w:val="20"/>
          <w:szCs w:val="20"/>
          <w:lang w:eastAsia="x-none"/>
        </w:rPr>
      </w:pPr>
      <w:r w:rsidRPr="007D370F">
        <w:rPr>
          <w:rFonts w:ascii="Times New Roman" w:hAnsi="Times New Roman"/>
          <w:sz w:val="20"/>
          <w:szCs w:val="20"/>
          <w:lang w:eastAsia="x-none"/>
        </w:rPr>
        <w:t xml:space="preserve">FFS: </w:t>
      </w:r>
      <w:r w:rsidR="009D04A0">
        <w:rPr>
          <w:rFonts w:ascii="Times New Roman" w:hAnsi="Times New Roman"/>
          <w:sz w:val="20"/>
          <w:szCs w:val="20"/>
          <w:lang w:eastAsia="x-none"/>
        </w:rPr>
        <w:t>W</w:t>
      </w:r>
      <w:r w:rsidRPr="007D370F">
        <w:rPr>
          <w:rFonts w:ascii="Times New Roman" w:hAnsi="Times New Roman"/>
          <w:sz w:val="20"/>
          <w:szCs w:val="20"/>
          <w:lang w:eastAsia="x-none"/>
        </w:rPr>
        <w:t>hich TCI state from the dedicated UE configuration is the default</w:t>
      </w:r>
      <w:r w:rsidR="00600437" w:rsidRPr="007D370F">
        <w:rPr>
          <w:rFonts w:ascii="Times New Roman" w:hAnsi="Times New Roman"/>
          <w:sz w:val="20"/>
          <w:szCs w:val="20"/>
          <w:lang w:eastAsia="x-none"/>
        </w:rPr>
        <w:t>.</w:t>
      </w:r>
    </w:p>
    <w:p w14:paraId="21CB6FDD" w14:textId="77777777" w:rsidR="00812C88" w:rsidRDefault="00812C88" w:rsidP="00AC49C3">
      <w:pPr>
        <w:overflowPunct/>
        <w:autoSpaceDE/>
        <w:autoSpaceDN/>
        <w:adjustRightInd/>
        <w:spacing w:before="60" w:after="120"/>
        <w:jc w:val="both"/>
        <w:textAlignment w:val="auto"/>
        <w:rPr>
          <w:lang w:eastAsia="x-none"/>
        </w:rPr>
      </w:pPr>
    </w:p>
    <w:p w14:paraId="671586FE" w14:textId="2BF8A9AD" w:rsidR="005D7F84" w:rsidRPr="00CF2C92" w:rsidRDefault="005D7F84" w:rsidP="00CF2C92">
      <w:pPr>
        <w:pStyle w:val="Heading1"/>
        <w:textAlignment w:val="auto"/>
        <w:rPr>
          <w:lang w:val="en-US"/>
        </w:rPr>
      </w:pPr>
      <w:r w:rsidRPr="00CF2C92">
        <w:rPr>
          <w:lang w:val="en-US"/>
        </w:rPr>
        <w:t>Discussion on UE Assumptions on Periodic Signal</w:t>
      </w:r>
      <w:r w:rsidR="00391E2E" w:rsidRPr="00CF2C92">
        <w:rPr>
          <w:lang w:val="en-US"/>
        </w:rPr>
        <w:t xml:space="preserve"> Transmission</w:t>
      </w:r>
      <w:r w:rsidR="00210BE5" w:rsidRPr="00CF2C92">
        <w:rPr>
          <w:lang w:val="en-US"/>
        </w:rPr>
        <w:t xml:space="preserve"> and LBT Operation</w:t>
      </w:r>
    </w:p>
    <w:p w14:paraId="5BDAE473" w14:textId="450468D8" w:rsidR="005E222F" w:rsidRDefault="0075526C" w:rsidP="00AC49C3">
      <w:pPr>
        <w:overflowPunct/>
        <w:autoSpaceDE/>
        <w:autoSpaceDN/>
        <w:adjustRightInd/>
        <w:spacing w:before="60" w:after="120"/>
        <w:jc w:val="both"/>
        <w:textAlignment w:val="auto"/>
        <w:rPr>
          <w:lang w:eastAsia="x-none"/>
        </w:rPr>
      </w:pPr>
      <w:r w:rsidRPr="0075526C">
        <w:rPr>
          <w:lang w:eastAsia="x-none"/>
        </w:rPr>
        <w:t>In the la</w:t>
      </w:r>
      <w:r w:rsidR="00B91AEE">
        <w:rPr>
          <w:lang w:eastAsia="x-none"/>
        </w:rPr>
        <w:t>te</w:t>
      </w:r>
      <w:r w:rsidRPr="0075526C">
        <w:rPr>
          <w:lang w:eastAsia="x-none"/>
        </w:rPr>
        <w:t xml:space="preserve">st RAN1 meeting, some discussion happened around handling periodic reference signal (RS) transmissions in case of LBT events. It was identified that inability to transmit periodic RS due to LBT failure could be interpreted at the receiver as beam failure since the </w:t>
      </w:r>
      <w:r w:rsidR="00605597">
        <w:rPr>
          <w:lang w:eastAsia="x-none"/>
        </w:rPr>
        <w:t xml:space="preserve">measurements of </w:t>
      </w:r>
      <w:r w:rsidRPr="0075526C">
        <w:rPr>
          <w:lang w:eastAsia="x-none"/>
        </w:rPr>
        <w:t>periodic RS are actively used for beam failure detection. Among the proposals there were even ones to introduce a mechanism to distinguish between LBT failures and beam failures.</w:t>
      </w:r>
      <w:r w:rsidR="00D411AB">
        <w:rPr>
          <w:lang w:eastAsia="x-none"/>
        </w:rPr>
        <w:t xml:space="preserve"> However, the existing </w:t>
      </w:r>
      <w:r w:rsidR="00605597">
        <w:rPr>
          <w:lang w:eastAsia="x-none"/>
        </w:rPr>
        <w:t>well-defined</w:t>
      </w:r>
      <w:r w:rsidR="00D74F5B">
        <w:rPr>
          <w:lang w:eastAsia="x-none"/>
        </w:rPr>
        <w:t xml:space="preserve"> procedures for beam failure detection </w:t>
      </w:r>
      <w:r w:rsidR="00605597">
        <w:rPr>
          <w:lang w:eastAsia="x-none"/>
        </w:rPr>
        <w:t xml:space="preserve">(BFD) </w:t>
      </w:r>
      <w:r w:rsidR="00D74F5B">
        <w:rPr>
          <w:lang w:eastAsia="x-none"/>
        </w:rPr>
        <w:t xml:space="preserve">and beam failure recovery </w:t>
      </w:r>
      <w:r w:rsidR="00605597">
        <w:rPr>
          <w:lang w:eastAsia="x-none"/>
        </w:rPr>
        <w:t xml:space="preserve">(BFR) </w:t>
      </w:r>
      <w:r w:rsidR="00D74F5B">
        <w:rPr>
          <w:lang w:eastAsia="x-none"/>
        </w:rPr>
        <w:t xml:space="preserve">could be used </w:t>
      </w:r>
      <w:r w:rsidR="00F2478E">
        <w:rPr>
          <w:lang w:eastAsia="x-none"/>
        </w:rPr>
        <w:t xml:space="preserve">by the UE to </w:t>
      </w:r>
      <w:r w:rsidR="00F42BD5">
        <w:rPr>
          <w:lang w:eastAsia="x-none"/>
        </w:rPr>
        <w:t xml:space="preserve">implicitly </w:t>
      </w:r>
      <w:r w:rsidR="00605597">
        <w:rPr>
          <w:lang w:eastAsia="x-none"/>
        </w:rPr>
        <w:t>dete</w:t>
      </w:r>
      <w:r w:rsidR="003C25F8">
        <w:rPr>
          <w:lang w:eastAsia="x-none"/>
        </w:rPr>
        <w:t>rmine</w:t>
      </w:r>
      <w:r w:rsidR="005D5C9D">
        <w:rPr>
          <w:lang w:eastAsia="x-none"/>
        </w:rPr>
        <w:t xml:space="preserve"> highly congested </w:t>
      </w:r>
      <w:r w:rsidR="00F42BD5">
        <w:rPr>
          <w:lang w:eastAsia="x-none"/>
        </w:rPr>
        <w:t xml:space="preserve">Tx </w:t>
      </w:r>
      <w:r w:rsidR="005D5C9D">
        <w:rPr>
          <w:lang w:eastAsia="x-none"/>
        </w:rPr>
        <w:t xml:space="preserve">beam </w:t>
      </w:r>
      <w:r w:rsidR="00F42BD5">
        <w:rPr>
          <w:lang w:eastAsia="x-none"/>
        </w:rPr>
        <w:t xml:space="preserve">and select another </w:t>
      </w:r>
      <w:r w:rsidR="006B026B">
        <w:rPr>
          <w:lang w:eastAsia="x-none"/>
        </w:rPr>
        <w:t xml:space="preserve">one </w:t>
      </w:r>
      <w:r w:rsidR="007124B8">
        <w:rPr>
          <w:lang w:eastAsia="x-none"/>
        </w:rPr>
        <w:t>less congested.</w:t>
      </w:r>
      <w:r w:rsidR="00370DC5">
        <w:rPr>
          <w:lang w:eastAsia="x-none"/>
        </w:rPr>
        <w:t xml:space="preserve"> Particularly, multiple LBT failures</w:t>
      </w:r>
      <w:r w:rsidR="00290C48">
        <w:rPr>
          <w:lang w:eastAsia="x-none"/>
        </w:rPr>
        <w:t>,</w:t>
      </w:r>
      <w:r w:rsidR="00370DC5">
        <w:rPr>
          <w:lang w:eastAsia="x-none"/>
        </w:rPr>
        <w:t xml:space="preserve"> </w:t>
      </w:r>
      <w:r w:rsidR="001909DE">
        <w:rPr>
          <w:lang w:eastAsia="x-none"/>
        </w:rPr>
        <w:t>happen</w:t>
      </w:r>
      <w:r w:rsidR="00ED1BD4">
        <w:rPr>
          <w:lang w:eastAsia="x-none"/>
        </w:rPr>
        <w:t>ed</w:t>
      </w:r>
      <w:r w:rsidR="001909DE">
        <w:rPr>
          <w:lang w:eastAsia="x-none"/>
        </w:rPr>
        <w:t xml:space="preserve"> at </w:t>
      </w:r>
      <w:r w:rsidR="00CE2241">
        <w:rPr>
          <w:lang w:eastAsia="x-none"/>
        </w:rPr>
        <w:t xml:space="preserve">L1 </w:t>
      </w:r>
      <w:r w:rsidR="00C05BD8">
        <w:rPr>
          <w:lang w:eastAsia="x-none"/>
        </w:rPr>
        <w:t xml:space="preserve">during the configured </w:t>
      </w:r>
      <w:r w:rsidR="005E3871">
        <w:rPr>
          <w:lang w:eastAsia="x-none"/>
        </w:rPr>
        <w:t xml:space="preserve">time </w:t>
      </w:r>
      <w:r w:rsidR="0055451B">
        <w:rPr>
          <w:lang w:eastAsia="x-none"/>
        </w:rPr>
        <w:t xml:space="preserve">interval (determined by the </w:t>
      </w:r>
      <w:r w:rsidR="00B96A58">
        <w:rPr>
          <w:lang w:eastAsia="x-none"/>
        </w:rPr>
        <w:t>BFD</w:t>
      </w:r>
      <w:r w:rsidR="0055451B">
        <w:rPr>
          <w:lang w:eastAsia="x-none"/>
        </w:rPr>
        <w:t xml:space="preserve"> timer)</w:t>
      </w:r>
      <w:r w:rsidR="00290C48">
        <w:rPr>
          <w:lang w:eastAsia="x-none"/>
        </w:rPr>
        <w:t>,</w:t>
      </w:r>
      <w:r w:rsidR="0055451B">
        <w:rPr>
          <w:lang w:eastAsia="x-none"/>
        </w:rPr>
        <w:t xml:space="preserve"> </w:t>
      </w:r>
      <w:r w:rsidR="002F4E60">
        <w:rPr>
          <w:lang w:eastAsia="x-none"/>
        </w:rPr>
        <w:t xml:space="preserve">cause </w:t>
      </w:r>
      <w:r w:rsidR="006333B2">
        <w:rPr>
          <w:lang w:eastAsia="x-none"/>
        </w:rPr>
        <w:t xml:space="preserve">a number of beam failure indications </w:t>
      </w:r>
      <w:r w:rsidR="00A90FFD">
        <w:rPr>
          <w:lang w:eastAsia="x-none"/>
        </w:rPr>
        <w:t xml:space="preserve">at MAC level </w:t>
      </w:r>
      <w:r w:rsidR="00273039">
        <w:rPr>
          <w:lang w:eastAsia="x-none"/>
        </w:rPr>
        <w:t xml:space="preserve">so that </w:t>
      </w:r>
      <w:r w:rsidR="001C64AB">
        <w:rPr>
          <w:lang w:eastAsia="x-none"/>
        </w:rPr>
        <w:t xml:space="preserve">the </w:t>
      </w:r>
      <w:r w:rsidR="00E1548F">
        <w:rPr>
          <w:lang w:eastAsia="x-none"/>
        </w:rPr>
        <w:t xml:space="preserve">threshold </w:t>
      </w:r>
      <w:proofErr w:type="spellStart"/>
      <w:r w:rsidR="001C64AB" w:rsidRPr="0093169B">
        <w:rPr>
          <w:i/>
          <w:iCs/>
          <w:lang w:eastAsia="x-none"/>
        </w:rPr>
        <w:t>beamFailureInstanceMaxCount</w:t>
      </w:r>
      <w:proofErr w:type="spellEnd"/>
      <w:r w:rsidR="008F5C18">
        <w:rPr>
          <w:lang w:eastAsia="x-none"/>
        </w:rPr>
        <w:t xml:space="preserve"> is </w:t>
      </w:r>
      <w:r w:rsidR="009C4C1B">
        <w:rPr>
          <w:lang w:eastAsia="x-none"/>
        </w:rPr>
        <w:t>exceeded</w:t>
      </w:r>
      <w:r w:rsidR="008704E8">
        <w:rPr>
          <w:lang w:eastAsia="x-none"/>
        </w:rPr>
        <w:t xml:space="preserve"> </w:t>
      </w:r>
      <w:r w:rsidR="003A7785">
        <w:rPr>
          <w:lang w:eastAsia="x-none"/>
        </w:rPr>
        <w:t>and</w:t>
      </w:r>
      <w:r w:rsidR="008704E8">
        <w:rPr>
          <w:lang w:eastAsia="x-none"/>
        </w:rPr>
        <w:t xml:space="preserve"> BFR is triggered</w:t>
      </w:r>
      <w:r w:rsidR="009C4C1B">
        <w:rPr>
          <w:lang w:eastAsia="x-none"/>
        </w:rPr>
        <w:t>.</w:t>
      </w:r>
      <w:r w:rsidR="00991837">
        <w:rPr>
          <w:lang w:eastAsia="x-none"/>
        </w:rPr>
        <w:t xml:space="preserve"> </w:t>
      </w:r>
      <w:r w:rsidR="00DC7DB0">
        <w:rPr>
          <w:lang w:eastAsia="x-none"/>
        </w:rPr>
        <w:t>The</w:t>
      </w:r>
      <w:r w:rsidR="00C070A4">
        <w:rPr>
          <w:lang w:eastAsia="x-none"/>
        </w:rPr>
        <w:t>se</w:t>
      </w:r>
      <w:r w:rsidR="00DC7DB0">
        <w:rPr>
          <w:lang w:eastAsia="x-none"/>
        </w:rPr>
        <w:t xml:space="preserve"> multiple LBT failures </w:t>
      </w:r>
      <w:r w:rsidR="00E62FE2">
        <w:rPr>
          <w:lang w:eastAsia="x-none"/>
        </w:rPr>
        <w:t xml:space="preserve">during the limited </w:t>
      </w:r>
      <w:r w:rsidR="00D9355A">
        <w:rPr>
          <w:lang w:eastAsia="x-none"/>
        </w:rPr>
        <w:t>period</w:t>
      </w:r>
      <w:r w:rsidR="006624F9">
        <w:rPr>
          <w:lang w:eastAsia="x-none"/>
        </w:rPr>
        <w:t xml:space="preserve"> </w:t>
      </w:r>
      <w:r w:rsidR="0090482F">
        <w:rPr>
          <w:lang w:eastAsia="x-none"/>
        </w:rPr>
        <w:t xml:space="preserve">are </w:t>
      </w:r>
      <w:r w:rsidR="00364AA9">
        <w:rPr>
          <w:lang w:eastAsia="x-none"/>
        </w:rPr>
        <w:t>good</w:t>
      </w:r>
      <w:r w:rsidR="00AC3731">
        <w:rPr>
          <w:lang w:eastAsia="x-none"/>
        </w:rPr>
        <w:t xml:space="preserve"> </w:t>
      </w:r>
      <w:r w:rsidR="0090482F">
        <w:rPr>
          <w:lang w:eastAsia="x-none"/>
        </w:rPr>
        <w:t xml:space="preserve">evidence </w:t>
      </w:r>
      <w:r w:rsidR="00C070A4">
        <w:rPr>
          <w:lang w:eastAsia="x-none"/>
        </w:rPr>
        <w:t xml:space="preserve">that a particular beam is </w:t>
      </w:r>
      <w:r w:rsidR="00442886">
        <w:rPr>
          <w:lang w:eastAsia="x-none"/>
        </w:rPr>
        <w:t xml:space="preserve">highly </w:t>
      </w:r>
      <w:r w:rsidR="00005714">
        <w:rPr>
          <w:lang w:eastAsia="x-none"/>
        </w:rPr>
        <w:t>congested</w:t>
      </w:r>
      <w:r w:rsidR="00980E8B">
        <w:rPr>
          <w:lang w:eastAsia="x-none"/>
        </w:rPr>
        <w:t>,</w:t>
      </w:r>
      <w:r w:rsidR="00005714">
        <w:rPr>
          <w:lang w:eastAsia="x-none"/>
        </w:rPr>
        <w:t xml:space="preserve"> and </w:t>
      </w:r>
      <w:r w:rsidR="00980E8B">
        <w:rPr>
          <w:lang w:eastAsia="x-none"/>
        </w:rPr>
        <w:t xml:space="preserve">UE </w:t>
      </w:r>
      <w:r w:rsidR="00186CDC">
        <w:rPr>
          <w:lang w:eastAsia="x-none"/>
        </w:rPr>
        <w:t xml:space="preserve">would </w:t>
      </w:r>
      <w:r w:rsidR="00980E8B">
        <w:rPr>
          <w:lang w:eastAsia="x-none"/>
        </w:rPr>
        <w:t>rather switch to another beam.</w:t>
      </w:r>
    </w:p>
    <w:p w14:paraId="0239032A" w14:textId="11C96C73" w:rsidR="00F847C6" w:rsidRDefault="00F847C6" w:rsidP="00AC49C3">
      <w:pPr>
        <w:overflowPunct/>
        <w:autoSpaceDE/>
        <w:autoSpaceDN/>
        <w:adjustRightInd/>
        <w:spacing w:before="60" w:after="120"/>
        <w:jc w:val="both"/>
        <w:textAlignment w:val="auto"/>
        <w:rPr>
          <w:lang w:eastAsia="x-none"/>
        </w:rPr>
      </w:pPr>
      <w:r w:rsidRPr="004657FE">
        <w:rPr>
          <w:b/>
          <w:bCs/>
          <w:lang w:eastAsia="x-none"/>
        </w:rPr>
        <w:t>Proposal</w:t>
      </w:r>
      <w:r w:rsidR="00683057" w:rsidRPr="004657FE">
        <w:rPr>
          <w:b/>
          <w:bCs/>
          <w:lang w:eastAsia="x-none"/>
        </w:rPr>
        <w:t xml:space="preserve"> </w:t>
      </w:r>
      <w:r w:rsidR="003F7DBE" w:rsidRPr="004657FE">
        <w:rPr>
          <w:b/>
          <w:bCs/>
          <w:lang w:eastAsia="x-none"/>
        </w:rPr>
        <w:t>6</w:t>
      </w:r>
      <w:r w:rsidRPr="004657FE">
        <w:rPr>
          <w:b/>
          <w:bCs/>
          <w:lang w:eastAsia="x-none"/>
        </w:rPr>
        <w:t>:</w:t>
      </w:r>
      <w:r>
        <w:rPr>
          <w:lang w:eastAsia="x-none"/>
        </w:rPr>
        <w:t xml:space="preserve"> </w:t>
      </w:r>
      <w:r w:rsidR="007E1383">
        <w:rPr>
          <w:lang w:eastAsia="x-none"/>
        </w:rPr>
        <w:t xml:space="preserve">No special </w:t>
      </w:r>
      <w:r w:rsidR="00F92B6E">
        <w:rPr>
          <w:lang w:eastAsia="x-none"/>
        </w:rPr>
        <w:t xml:space="preserve">handling of periodic RS </w:t>
      </w:r>
      <w:r w:rsidR="00A26FF9">
        <w:rPr>
          <w:lang w:eastAsia="x-none"/>
        </w:rPr>
        <w:t xml:space="preserve">transmissions is needed to address interruptions due to LBT </w:t>
      </w:r>
      <w:r w:rsidR="004F00E9">
        <w:rPr>
          <w:lang w:eastAsia="x-none"/>
        </w:rPr>
        <w:t xml:space="preserve">failure </w:t>
      </w:r>
      <w:r w:rsidR="00455403">
        <w:rPr>
          <w:lang w:eastAsia="x-none"/>
        </w:rPr>
        <w:t xml:space="preserve">as well as </w:t>
      </w:r>
      <w:r w:rsidR="006C7E6D">
        <w:rPr>
          <w:lang w:eastAsia="x-none"/>
        </w:rPr>
        <w:t>no special means are needed to distingu</w:t>
      </w:r>
      <w:r w:rsidR="00A92A51">
        <w:rPr>
          <w:lang w:eastAsia="x-none"/>
        </w:rPr>
        <w:t>ish between LBT failures and beam failures.</w:t>
      </w:r>
    </w:p>
    <w:p w14:paraId="3D9F5A42" w14:textId="77777777" w:rsidR="007F3DA6" w:rsidRPr="00DD137F" w:rsidRDefault="007F3DA6" w:rsidP="00AC49C3">
      <w:pPr>
        <w:overflowPunct/>
        <w:autoSpaceDE/>
        <w:autoSpaceDN/>
        <w:adjustRightInd/>
        <w:spacing w:before="60" w:after="120"/>
        <w:jc w:val="both"/>
        <w:textAlignment w:val="auto"/>
        <w:rPr>
          <w:lang w:eastAsia="x-none"/>
        </w:rPr>
      </w:pPr>
    </w:p>
    <w:p w14:paraId="09D8566E" w14:textId="77777777" w:rsidR="00DE588B" w:rsidRPr="00DD137F" w:rsidRDefault="00DE588B" w:rsidP="00DE588B">
      <w:pPr>
        <w:pStyle w:val="Heading1"/>
        <w:textAlignment w:val="auto"/>
        <w:rPr>
          <w:lang w:val="en-US"/>
        </w:rPr>
      </w:pPr>
      <w:r w:rsidRPr="00DD137F">
        <w:rPr>
          <w:lang w:val="en-US"/>
        </w:rPr>
        <w:t>Conclusions</w:t>
      </w:r>
    </w:p>
    <w:p w14:paraId="4B787C32" w14:textId="5495122C" w:rsidR="004D0737" w:rsidRDefault="00A807B7" w:rsidP="00E06BA7">
      <w:pPr>
        <w:jc w:val="both"/>
      </w:pPr>
      <w:r w:rsidRPr="00DD137F">
        <w:t>In this contribution</w:t>
      </w:r>
      <w:r w:rsidR="00883548" w:rsidRPr="00DD137F">
        <w:t>,</w:t>
      </w:r>
      <w:r w:rsidRPr="00DD137F">
        <w:t xml:space="preserve"> we </w:t>
      </w:r>
      <w:r w:rsidR="002061AF" w:rsidRPr="00DD137F">
        <w:rPr>
          <w:lang w:eastAsia="zh-CN"/>
        </w:rPr>
        <w:t xml:space="preserve">discussed </w:t>
      </w:r>
      <w:r w:rsidR="003F209D">
        <w:rPr>
          <w:lang w:eastAsia="zh-CN"/>
        </w:rPr>
        <w:t xml:space="preserve">some </w:t>
      </w:r>
      <w:r w:rsidR="00C0012F">
        <w:rPr>
          <w:lang w:eastAsia="zh-CN"/>
        </w:rPr>
        <w:t xml:space="preserve">beam management aspects in particular timing relationships </w:t>
      </w:r>
      <w:r w:rsidR="000B45C1">
        <w:rPr>
          <w:lang w:eastAsia="zh-CN"/>
        </w:rPr>
        <w:t xml:space="preserve">relevant for beam operation in </w:t>
      </w:r>
      <w:r w:rsidR="00AB7B0E">
        <w:rPr>
          <w:lang w:eastAsia="zh-CN"/>
        </w:rPr>
        <w:t>NR extension from 52.6 GHz up to 71 GHz</w:t>
      </w:r>
      <w:r w:rsidR="00037DA1" w:rsidRPr="00DD137F">
        <w:rPr>
          <w:lang w:eastAsia="zh-CN"/>
        </w:rPr>
        <w:t>.</w:t>
      </w:r>
      <w:r w:rsidR="00A876C5">
        <w:rPr>
          <w:lang w:eastAsia="zh-CN"/>
        </w:rPr>
        <w:t xml:space="preserve"> </w:t>
      </w:r>
      <w:r w:rsidR="00801D7B">
        <w:rPr>
          <w:lang w:eastAsia="zh-CN"/>
        </w:rPr>
        <w:t>Additionally, we presented our view</w:t>
      </w:r>
      <w:r w:rsidR="00BF5C04">
        <w:rPr>
          <w:lang w:eastAsia="zh-CN"/>
        </w:rPr>
        <w:t>s</w:t>
      </w:r>
      <w:r w:rsidR="00BA6877">
        <w:rPr>
          <w:lang w:eastAsia="zh-CN"/>
        </w:rPr>
        <w:t xml:space="preserve"> on time gaps between signals/channels, multi-PDSCH</w:t>
      </w:r>
      <w:r w:rsidR="00BF5C04">
        <w:rPr>
          <w:lang w:eastAsia="zh-CN"/>
        </w:rPr>
        <w:t>/PUSCH tra</w:t>
      </w:r>
      <w:r w:rsidR="00E57594">
        <w:rPr>
          <w:lang w:eastAsia="zh-CN"/>
        </w:rPr>
        <w:t xml:space="preserve">nsmission and UE assumptions on QCL, </w:t>
      </w:r>
      <w:r w:rsidR="004F5A3C">
        <w:rPr>
          <w:lang w:eastAsia="zh-CN"/>
        </w:rPr>
        <w:t>periodic transmission of RS in case of LBT events</w:t>
      </w:r>
      <w:r w:rsidR="00801D7B">
        <w:rPr>
          <w:lang w:eastAsia="zh-CN"/>
        </w:rPr>
        <w:t xml:space="preserve">. </w:t>
      </w:r>
      <w:r w:rsidR="008139A7">
        <w:t>The following is a</w:t>
      </w:r>
      <w:r w:rsidR="00B16C5A" w:rsidRPr="00DD137F">
        <w:t xml:space="preserve"> summar</w:t>
      </w:r>
      <w:r w:rsidR="008139A7">
        <w:t>y of</w:t>
      </w:r>
      <w:r w:rsidR="00B16C5A" w:rsidRPr="00DD137F">
        <w:t xml:space="preserve"> the </w:t>
      </w:r>
      <w:r w:rsidR="001306D0" w:rsidRPr="00DD137F">
        <w:t xml:space="preserve">observation and </w:t>
      </w:r>
      <w:r w:rsidR="00B16C5A" w:rsidRPr="00DD137F">
        <w:t>proposals:</w:t>
      </w:r>
    </w:p>
    <w:p w14:paraId="352F2C93" w14:textId="77777777" w:rsidR="007535F5" w:rsidRDefault="007535F5" w:rsidP="00E06BA7">
      <w:pPr>
        <w:jc w:val="both"/>
      </w:pPr>
    </w:p>
    <w:p w14:paraId="0B1E0F55" w14:textId="289D181E" w:rsidR="007535F5" w:rsidRDefault="007535F5" w:rsidP="007535F5">
      <w:pPr>
        <w:overflowPunct/>
        <w:autoSpaceDE/>
        <w:autoSpaceDN/>
        <w:adjustRightInd/>
        <w:spacing w:before="60" w:after="120"/>
        <w:jc w:val="both"/>
        <w:textAlignment w:val="auto"/>
        <w:rPr>
          <w:lang w:eastAsia="x-none"/>
        </w:rPr>
      </w:pPr>
      <w:r w:rsidRPr="004657FE">
        <w:rPr>
          <w:b/>
          <w:bCs/>
          <w:lang w:eastAsia="x-none"/>
        </w:rPr>
        <w:t>Observation 1:</w:t>
      </w:r>
      <w:r>
        <w:rPr>
          <w:lang w:eastAsia="x-none"/>
        </w:rPr>
        <w:t xml:space="preserve"> For larger SCS, the configuration of time gaps between PDSCH and CSI-RS does not require new specification work as the gap</w:t>
      </w:r>
      <w:r w:rsidR="00001988">
        <w:rPr>
          <w:lang w:eastAsia="x-none"/>
        </w:rPr>
        <w:t>s</w:t>
      </w:r>
      <w:r>
        <w:rPr>
          <w:lang w:eastAsia="x-none"/>
        </w:rPr>
        <w:t xml:space="preserve"> could be configured relying on existing NR mechanisms.</w:t>
      </w:r>
    </w:p>
    <w:p w14:paraId="13BBDEF5" w14:textId="77777777" w:rsidR="007535F5" w:rsidRPr="00DD137F" w:rsidRDefault="007535F5" w:rsidP="00E06BA7">
      <w:pPr>
        <w:jc w:val="both"/>
      </w:pPr>
    </w:p>
    <w:p w14:paraId="4DDC5DC5" w14:textId="77777777" w:rsidR="001F4102" w:rsidRDefault="001F4102" w:rsidP="001F4102">
      <w:pPr>
        <w:spacing w:after="240"/>
        <w:jc w:val="both"/>
        <w:rPr>
          <w:lang w:eastAsia="zh-CN"/>
        </w:rPr>
      </w:pPr>
      <w:r w:rsidRPr="0071213E">
        <w:rPr>
          <w:b/>
          <w:bCs/>
          <w:lang w:eastAsia="zh-CN"/>
        </w:rPr>
        <w:t xml:space="preserve">Proposal </w:t>
      </w:r>
      <w:r>
        <w:rPr>
          <w:b/>
          <w:bCs/>
          <w:lang w:eastAsia="zh-CN"/>
        </w:rPr>
        <w:t>1</w:t>
      </w:r>
      <w:r w:rsidRPr="0071213E">
        <w:rPr>
          <w:b/>
          <w:bCs/>
          <w:lang w:eastAsia="zh-CN"/>
        </w:rPr>
        <w:t>:</w:t>
      </w:r>
      <w:r>
        <w:rPr>
          <w:lang w:eastAsia="zh-CN"/>
        </w:rPr>
        <w:t xml:space="preserve"> Modify the following RRC parameters to account UE capabilities for beam management with updated values corresponding to SCS 480 kHz and 960 kHz:</w:t>
      </w:r>
    </w:p>
    <w:p w14:paraId="1A062795" w14:textId="77777777" w:rsidR="001F4102" w:rsidRPr="00A0753B" w:rsidRDefault="001F4102" w:rsidP="001F4102">
      <w:pPr>
        <w:pStyle w:val="ListParagraph"/>
        <w:numPr>
          <w:ilvl w:val="0"/>
          <w:numId w:val="29"/>
        </w:numPr>
        <w:spacing w:after="240"/>
        <w:jc w:val="both"/>
        <w:rPr>
          <w:rFonts w:ascii="Times New Roman" w:hAnsi="Times New Roman"/>
          <w:sz w:val="20"/>
          <w:szCs w:val="20"/>
          <w:lang w:eastAsia="zh-CN"/>
        </w:rPr>
      </w:pPr>
      <w:r w:rsidRPr="00A0753B">
        <w:rPr>
          <w:rFonts w:ascii="Times New Roman" w:hAnsi="Times New Roman"/>
          <w:sz w:val="20"/>
          <w:szCs w:val="20"/>
          <w:lang w:eastAsia="zh-CN"/>
        </w:rPr>
        <w:t xml:space="preserve">for </w:t>
      </w:r>
      <w:proofErr w:type="spellStart"/>
      <w:r w:rsidRPr="00A0753B">
        <w:rPr>
          <w:rFonts w:ascii="Times New Roman" w:hAnsi="Times New Roman"/>
          <w:i/>
          <w:iCs/>
          <w:sz w:val="20"/>
          <w:szCs w:val="20"/>
          <w:lang w:eastAsia="zh-CN"/>
        </w:rPr>
        <w:t>timeDurationQCL</w:t>
      </w:r>
      <w:proofErr w:type="spellEnd"/>
      <w:r w:rsidRPr="00A0753B">
        <w:rPr>
          <w:rFonts w:ascii="Times New Roman" w:hAnsi="Times New Roman"/>
          <w:sz w:val="20"/>
          <w:szCs w:val="20"/>
          <w:lang w:eastAsia="zh-CN"/>
        </w:rPr>
        <w:t>: Candidate value set for 480 kHz is {28, 56, 112} OFDM symbols, candidate value set for 960 kHz, {56, 112} OFDM symbols;</w:t>
      </w:r>
    </w:p>
    <w:p w14:paraId="792950DF" w14:textId="77777777" w:rsidR="001F4102" w:rsidRPr="00A0753B" w:rsidRDefault="001F4102" w:rsidP="001F4102">
      <w:pPr>
        <w:pStyle w:val="ListParagraph"/>
        <w:numPr>
          <w:ilvl w:val="0"/>
          <w:numId w:val="29"/>
        </w:numPr>
        <w:spacing w:after="240"/>
        <w:jc w:val="both"/>
        <w:rPr>
          <w:rFonts w:ascii="Times New Roman" w:hAnsi="Times New Roman"/>
          <w:sz w:val="20"/>
          <w:szCs w:val="20"/>
          <w:lang w:eastAsia="zh-CN"/>
        </w:rPr>
      </w:pPr>
      <w:r w:rsidRPr="00A0753B">
        <w:rPr>
          <w:rFonts w:ascii="Times New Roman" w:hAnsi="Times New Roman"/>
          <w:sz w:val="20"/>
          <w:szCs w:val="20"/>
          <w:lang w:eastAsia="zh-CN"/>
        </w:rPr>
        <w:t xml:space="preserve">for </w:t>
      </w:r>
      <w:proofErr w:type="spellStart"/>
      <w:r w:rsidRPr="00A0753B">
        <w:rPr>
          <w:rFonts w:ascii="Times New Roman" w:hAnsi="Times New Roman"/>
          <w:i/>
          <w:iCs/>
          <w:sz w:val="20"/>
          <w:szCs w:val="20"/>
          <w:lang w:eastAsia="zh-CN"/>
        </w:rPr>
        <w:t>beamReportTiming</w:t>
      </w:r>
      <w:proofErr w:type="spellEnd"/>
      <w:r w:rsidRPr="00A0753B">
        <w:rPr>
          <w:rFonts w:ascii="Times New Roman" w:hAnsi="Times New Roman"/>
          <w:sz w:val="20"/>
          <w:szCs w:val="20"/>
          <w:lang w:eastAsia="zh-CN"/>
        </w:rPr>
        <w:t>: Candidate value set for 480 kHz is {</w:t>
      </w:r>
      <w:r w:rsidRPr="00A0753B">
        <w:rPr>
          <w:rFonts w:ascii="Times New Roman" w:hAnsi="Times New Roman"/>
          <w:sz w:val="20"/>
          <w:szCs w:val="20"/>
        </w:rPr>
        <w:t>56, 112, 224</w:t>
      </w:r>
      <w:r w:rsidRPr="00A0753B">
        <w:rPr>
          <w:rFonts w:ascii="Times New Roman" w:hAnsi="Times New Roman"/>
          <w:sz w:val="20"/>
          <w:szCs w:val="20"/>
          <w:lang w:eastAsia="zh-CN"/>
        </w:rPr>
        <w:t>} OFDM symbols, candidate value set for 960 kHz, {</w:t>
      </w:r>
      <w:r w:rsidRPr="00A0753B">
        <w:rPr>
          <w:rFonts w:ascii="Times New Roman" w:hAnsi="Times New Roman"/>
          <w:sz w:val="20"/>
          <w:szCs w:val="20"/>
        </w:rPr>
        <w:t>112, 224, 448</w:t>
      </w:r>
      <w:r w:rsidRPr="00A0753B">
        <w:rPr>
          <w:rFonts w:ascii="Times New Roman" w:hAnsi="Times New Roman"/>
          <w:sz w:val="20"/>
          <w:szCs w:val="20"/>
          <w:lang w:eastAsia="zh-CN"/>
        </w:rPr>
        <w:t>} OFDM symbols;</w:t>
      </w:r>
    </w:p>
    <w:p w14:paraId="411081BC" w14:textId="77777777" w:rsidR="001F4102" w:rsidRPr="00A0753B" w:rsidRDefault="001F4102" w:rsidP="001F4102">
      <w:pPr>
        <w:pStyle w:val="ListParagraph"/>
        <w:numPr>
          <w:ilvl w:val="0"/>
          <w:numId w:val="29"/>
        </w:numPr>
        <w:spacing w:after="240"/>
        <w:jc w:val="both"/>
        <w:rPr>
          <w:rFonts w:ascii="Times New Roman" w:hAnsi="Times New Roman"/>
          <w:sz w:val="20"/>
          <w:szCs w:val="20"/>
          <w:lang w:eastAsia="zh-CN"/>
        </w:rPr>
      </w:pPr>
      <w:r w:rsidRPr="00A0753B">
        <w:rPr>
          <w:rFonts w:ascii="Times New Roman" w:hAnsi="Times New Roman"/>
          <w:sz w:val="20"/>
          <w:szCs w:val="20"/>
          <w:lang w:eastAsia="zh-CN"/>
        </w:rPr>
        <w:t xml:space="preserve">for </w:t>
      </w:r>
      <w:proofErr w:type="spellStart"/>
      <w:r w:rsidRPr="00A0753B">
        <w:rPr>
          <w:rFonts w:ascii="Times New Roman" w:hAnsi="Times New Roman"/>
          <w:sz w:val="20"/>
          <w:szCs w:val="20"/>
          <w:lang w:eastAsia="zh-CN"/>
        </w:rPr>
        <w:t>beamSwitchTiming</w:t>
      </w:r>
      <w:proofErr w:type="spellEnd"/>
      <w:r w:rsidRPr="00A0753B">
        <w:rPr>
          <w:rFonts w:ascii="Times New Roman" w:hAnsi="Times New Roman"/>
          <w:sz w:val="20"/>
          <w:szCs w:val="20"/>
          <w:lang w:eastAsia="zh-CN"/>
        </w:rPr>
        <w:t>: Candidate value set for 480 kHz and 960 kHz is {</w:t>
      </w:r>
      <w:r w:rsidRPr="00A0753B">
        <w:rPr>
          <w:rFonts w:ascii="Times New Roman" w:hAnsi="Times New Roman"/>
          <w:sz w:val="20"/>
          <w:szCs w:val="20"/>
        </w:rPr>
        <w:t>112, 224, 336, 672</w:t>
      </w:r>
      <w:r w:rsidRPr="00A0753B">
        <w:rPr>
          <w:rFonts w:ascii="Times New Roman" w:hAnsi="Times New Roman"/>
          <w:sz w:val="20"/>
          <w:szCs w:val="20"/>
          <w:lang w:eastAsia="zh-CN"/>
        </w:rPr>
        <w:t>} OFDM symbols;</w:t>
      </w:r>
    </w:p>
    <w:p w14:paraId="06769FEF" w14:textId="54534191" w:rsidR="00E12033" w:rsidRPr="00066B59" w:rsidRDefault="001F4102" w:rsidP="00066B59">
      <w:pPr>
        <w:pStyle w:val="ListParagraph"/>
        <w:numPr>
          <w:ilvl w:val="0"/>
          <w:numId w:val="29"/>
        </w:numPr>
        <w:spacing w:after="120"/>
        <w:rPr>
          <w:rFonts w:ascii="Times New Roman" w:hAnsi="Times New Roman"/>
          <w:i/>
          <w:sz w:val="20"/>
          <w:szCs w:val="20"/>
        </w:rPr>
      </w:pPr>
      <w:r w:rsidRPr="00A0753B">
        <w:rPr>
          <w:rFonts w:ascii="Times New Roman" w:hAnsi="Times New Roman"/>
          <w:sz w:val="20"/>
          <w:szCs w:val="20"/>
          <w:lang w:eastAsia="zh-CN"/>
        </w:rPr>
        <w:t xml:space="preserve">for </w:t>
      </w:r>
      <w:proofErr w:type="spellStart"/>
      <w:r w:rsidRPr="00A0753B">
        <w:rPr>
          <w:rFonts w:ascii="Times New Roman" w:hAnsi="Times New Roman"/>
          <w:i/>
          <w:sz w:val="20"/>
          <w:szCs w:val="20"/>
        </w:rPr>
        <w:t>maxNumberRxTxBeamSwitchDL</w:t>
      </w:r>
      <w:proofErr w:type="spellEnd"/>
      <w:r w:rsidRPr="00A0753B">
        <w:rPr>
          <w:rFonts w:ascii="Times New Roman" w:hAnsi="Times New Roman"/>
          <w:sz w:val="20"/>
          <w:szCs w:val="20"/>
          <w:lang w:eastAsia="zh-CN"/>
        </w:rPr>
        <w:t xml:space="preserve">: Candidate value set is </w:t>
      </w:r>
      <w:r w:rsidRPr="00A0753B">
        <w:rPr>
          <w:rFonts w:ascii="Times New Roman" w:hAnsi="Times New Roman"/>
          <w:sz w:val="20"/>
          <w:szCs w:val="20"/>
        </w:rPr>
        <w:t>{2, 4, 7, 14}</w:t>
      </w:r>
      <w:r>
        <w:rPr>
          <w:rFonts w:ascii="Times New Roman" w:hAnsi="Times New Roman"/>
          <w:sz w:val="20"/>
          <w:szCs w:val="20"/>
        </w:rPr>
        <w:t xml:space="preserve"> switches</w:t>
      </w:r>
      <w:r w:rsidRPr="00A0753B">
        <w:rPr>
          <w:rFonts w:ascii="Times New Roman" w:hAnsi="Times New Roman"/>
          <w:sz w:val="20"/>
          <w:szCs w:val="20"/>
        </w:rPr>
        <w:t>.</w:t>
      </w:r>
    </w:p>
    <w:p w14:paraId="47C8DE36" w14:textId="77777777" w:rsidR="00E12033" w:rsidRPr="00976880" w:rsidRDefault="00E12033" w:rsidP="00323134">
      <w:pPr>
        <w:overflowPunct/>
        <w:autoSpaceDE/>
        <w:autoSpaceDN/>
        <w:adjustRightInd/>
        <w:spacing w:before="60" w:after="120"/>
        <w:jc w:val="both"/>
        <w:textAlignment w:val="auto"/>
        <w:rPr>
          <w:lang w:eastAsia="zh-CN"/>
        </w:rPr>
      </w:pPr>
    </w:p>
    <w:p w14:paraId="1EE6C552" w14:textId="71830779" w:rsidR="00323134" w:rsidRPr="009731B0" w:rsidRDefault="00323134" w:rsidP="00323134">
      <w:pPr>
        <w:overflowPunct/>
        <w:autoSpaceDE/>
        <w:autoSpaceDN/>
        <w:adjustRightInd/>
        <w:spacing w:before="60" w:after="120"/>
        <w:jc w:val="both"/>
        <w:textAlignment w:val="auto"/>
        <w:rPr>
          <w:lang w:eastAsia="x-none"/>
        </w:rPr>
      </w:pPr>
      <w:r w:rsidRPr="0071213E">
        <w:rPr>
          <w:b/>
          <w:bCs/>
          <w:lang w:eastAsia="zh-CN"/>
        </w:rPr>
        <w:t xml:space="preserve">Proposal </w:t>
      </w:r>
      <w:r>
        <w:rPr>
          <w:b/>
          <w:bCs/>
          <w:lang w:eastAsia="zh-CN"/>
        </w:rPr>
        <w:t>2</w:t>
      </w:r>
      <w:r w:rsidRPr="0071213E">
        <w:rPr>
          <w:b/>
          <w:bCs/>
          <w:lang w:eastAsia="zh-CN"/>
        </w:rPr>
        <w:t>:</w:t>
      </w:r>
      <w:r w:rsidRPr="009731B0">
        <w:rPr>
          <w:lang w:eastAsia="zh-CN"/>
        </w:rPr>
        <w:t xml:space="preserve"> For </w:t>
      </w:r>
      <w:r>
        <w:rPr>
          <w:lang w:eastAsia="x-none"/>
        </w:rPr>
        <w:t xml:space="preserve">additional beam switching delay </w:t>
      </w:r>
      <m:oMath>
        <m:r>
          <w:rPr>
            <w:rFonts w:ascii="Cambria Math" w:hAnsi="Cambria Math"/>
            <w:lang w:eastAsia="x-none"/>
          </w:rPr>
          <m:t>d</m:t>
        </m:r>
      </m:oMath>
      <w:r>
        <w:rPr>
          <w:lang w:eastAsia="x-none"/>
        </w:rPr>
        <w:t xml:space="preserve">, support </w:t>
      </w:r>
      <w:r w:rsidR="00526CEB">
        <w:rPr>
          <w:lang w:eastAsia="x-none"/>
        </w:rPr>
        <w:t>[</w:t>
      </w:r>
      <w:r>
        <w:rPr>
          <w:lang w:eastAsia="x-none"/>
        </w:rPr>
        <w:t>14</w:t>
      </w:r>
      <w:r w:rsidR="00526CEB">
        <w:rPr>
          <w:lang w:eastAsia="x-none"/>
        </w:rPr>
        <w:t>]</w:t>
      </w:r>
      <w:r>
        <w:rPr>
          <w:lang w:eastAsia="x-none"/>
        </w:rPr>
        <w:t xml:space="preserve"> PDCCH symbols when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PDCCH</m:t>
            </m:r>
          </m:sub>
        </m:sSub>
        <m:r>
          <w:rPr>
            <w:rFonts w:ascii="Cambria Math" w:hAnsi="Cambria Math"/>
            <w:lang w:eastAsia="x-none"/>
          </w:rPr>
          <m:t>=3</m:t>
        </m:r>
      </m:oMath>
      <w:r>
        <w:rPr>
          <w:lang w:eastAsia="x-none"/>
        </w:rPr>
        <w:t xml:space="preserve"> (SCS 120 kHz), support </w:t>
      </w:r>
      <w:r w:rsidR="00526CEB">
        <w:rPr>
          <w:lang w:eastAsia="x-none"/>
        </w:rPr>
        <w:t xml:space="preserve">[56] </w:t>
      </w:r>
      <w:r>
        <w:rPr>
          <w:lang w:eastAsia="x-none"/>
        </w:rPr>
        <w:t xml:space="preserve">PDCCH symbols when </w:t>
      </w:r>
      <m:oMath>
        <m:sSub>
          <m:sSubPr>
            <m:ctrlPr>
              <w:rPr>
                <w:rFonts w:ascii="Cambria Math" w:hAnsi="Cambria Math"/>
                <w:i/>
                <w:lang w:eastAsia="x-none"/>
              </w:rPr>
            </m:ctrlPr>
          </m:sSubPr>
          <m:e>
            <m:r>
              <w:rPr>
                <w:rFonts w:ascii="Cambria Math" w:hAnsi="Cambria Math"/>
                <w:lang w:eastAsia="x-none"/>
              </w:rPr>
              <m:t>μ</m:t>
            </m:r>
          </m:e>
          <m:sub>
            <m:r>
              <w:rPr>
                <w:rFonts w:ascii="Cambria Math" w:hAnsi="Cambria Math"/>
                <w:lang w:eastAsia="x-none"/>
              </w:rPr>
              <m:t>PDCCH</m:t>
            </m:r>
          </m:sub>
        </m:sSub>
        <m:r>
          <w:rPr>
            <w:rFonts w:ascii="Cambria Math" w:hAnsi="Cambria Math"/>
            <w:lang w:eastAsia="x-none"/>
          </w:rPr>
          <m:t>=5</m:t>
        </m:r>
      </m:oMath>
      <w:r>
        <w:rPr>
          <w:lang w:eastAsia="x-none"/>
        </w:rPr>
        <w:t xml:space="preserve"> (SCS 480 kHz).</w:t>
      </w:r>
    </w:p>
    <w:p w14:paraId="2178E963" w14:textId="77777777" w:rsidR="00CB7217" w:rsidRDefault="00CB7217" w:rsidP="00DA6061">
      <w:pPr>
        <w:spacing w:after="240"/>
        <w:jc w:val="both"/>
        <w:rPr>
          <w:lang w:eastAsia="zh-CN"/>
        </w:rPr>
      </w:pPr>
    </w:p>
    <w:p w14:paraId="1F6989E9" w14:textId="77777777" w:rsidR="004657FE" w:rsidRDefault="004657FE" w:rsidP="004657FE">
      <w:pPr>
        <w:overflowPunct/>
        <w:autoSpaceDE/>
        <w:autoSpaceDN/>
        <w:adjustRightInd/>
        <w:spacing w:before="60" w:after="120"/>
        <w:jc w:val="both"/>
        <w:textAlignment w:val="auto"/>
        <w:rPr>
          <w:lang w:eastAsia="x-none"/>
        </w:rPr>
      </w:pPr>
      <w:r w:rsidRPr="004657FE">
        <w:rPr>
          <w:b/>
          <w:bCs/>
          <w:lang w:eastAsia="x-none"/>
        </w:rPr>
        <w:t>Proposal 3:</w:t>
      </w:r>
      <w:r>
        <w:rPr>
          <w:lang w:eastAsia="x-none"/>
        </w:rPr>
        <w:t xml:space="preserve"> For multi-PDSCH scheduling with single DCI, separate indication of TCI state (or TCI states in case of multi-TRP) per each scheduled PDSCH or subset of scheduled PDSCH transmissions is not supported.</w:t>
      </w:r>
    </w:p>
    <w:p w14:paraId="12D669DD" w14:textId="77777777" w:rsidR="004657FE" w:rsidRDefault="004657FE" w:rsidP="00DA6061">
      <w:pPr>
        <w:spacing w:after="240"/>
        <w:jc w:val="both"/>
        <w:rPr>
          <w:lang w:eastAsia="zh-CN"/>
        </w:rPr>
      </w:pPr>
    </w:p>
    <w:p w14:paraId="7648423F" w14:textId="77777777" w:rsidR="004657FE" w:rsidRDefault="004657FE" w:rsidP="004657FE">
      <w:pPr>
        <w:overflowPunct/>
        <w:autoSpaceDE/>
        <w:autoSpaceDN/>
        <w:adjustRightInd/>
        <w:spacing w:before="60" w:after="120"/>
        <w:jc w:val="both"/>
        <w:textAlignment w:val="auto"/>
        <w:rPr>
          <w:lang w:eastAsia="x-none"/>
        </w:rPr>
      </w:pPr>
      <w:r w:rsidRPr="004657FE">
        <w:rPr>
          <w:b/>
          <w:bCs/>
          <w:lang w:eastAsia="x-none"/>
        </w:rPr>
        <w:t>Proposal 4:</w:t>
      </w:r>
      <w:r>
        <w:rPr>
          <w:lang w:eastAsia="x-none"/>
        </w:rPr>
        <w:t xml:space="preserve"> For multi-PUSCH scheduling with single DCI, separate indication of SRI and TCI states per each scheduled PUSCH or subset of scheduled PUSCH transmissions is not supported.</w:t>
      </w:r>
    </w:p>
    <w:p w14:paraId="2CA4DE66" w14:textId="77777777" w:rsidR="004657FE" w:rsidRDefault="004657FE" w:rsidP="00DA6061">
      <w:pPr>
        <w:spacing w:after="240"/>
        <w:jc w:val="both"/>
        <w:rPr>
          <w:lang w:eastAsia="zh-CN"/>
        </w:rPr>
      </w:pPr>
    </w:p>
    <w:p w14:paraId="4E70CCB3" w14:textId="77777777" w:rsidR="004657FE" w:rsidRDefault="004657FE" w:rsidP="004657FE">
      <w:pPr>
        <w:overflowPunct/>
        <w:autoSpaceDE/>
        <w:autoSpaceDN/>
        <w:adjustRightInd/>
        <w:spacing w:before="60" w:after="120"/>
        <w:jc w:val="both"/>
        <w:textAlignment w:val="auto"/>
        <w:rPr>
          <w:lang w:eastAsia="x-none"/>
        </w:rPr>
      </w:pPr>
      <w:r w:rsidRPr="004657FE">
        <w:rPr>
          <w:b/>
          <w:bCs/>
          <w:lang w:eastAsia="x-none"/>
        </w:rPr>
        <w:t>Proposal 5:</w:t>
      </w:r>
      <w:r>
        <w:rPr>
          <w:lang w:eastAsia="x-none"/>
        </w:rPr>
        <w:t xml:space="preserve"> When scheduling offset of PDSCH from multi-PDSCH transmission is greater than </w:t>
      </w:r>
      <w:proofErr w:type="spellStart"/>
      <w:r w:rsidRPr="009731B0">
        <w:rPr>
          <w:i/>
          <w:iCs/>
          <w:lang w:eastAsia="x-none"/>
        </w:rPr>
        <w:t>timeDuraionForQCL</w:t>
      </w:r>
      <w:proofErr w:type="spellEnd"/>
      <w:r w:rsidRPr="007D370F">
        <w:rPr>
          <w:lang w:eastAsia="x-none"/>
        </w:rPr>
        <w:t xml:space="preserve"> and</w:t>
      </w:r>
      <w:r>
        <w:rPr>
          <w:lang w:eastAsia="x-none"/>
        </w:rPr>
        <w:t xml:space="preserve"> </w:t>
      </w:r>
      <w:proofErr w:type="spellStart"/>
      <w:r w:rsidRPr="009731B0">
        <w:rPr>
          <w:i/>
          <w:iCs/>
          <w:lang w:eastAsia="x-none"/>
        </w:rPr>
        <w:t>tci-PresentInDCI</w:t>
      </w:r>
      <w:proofErr w:type="spellEnd"/>
      <w:r w:rsidRPr="004E0C13">
        <w:rPr>
          <w:lang w:eastAsia="x-none"/>
        </w:rPr>
        <w:t xml:space="preserve"> is enabled</w:t>
      </w:r>
      <w:r>
        <w:rPr>
          <w:lang w:eastAsia="x-none"/>
        </w:rPr>
        <w:t>, the UE should apply QCI assumption(s) indicated in the scheduling DCI. Otherwise, the UE should apply the default QCL assumption(s) which corresponds to one of the semi-statically configured PDSCH TCI states for the UE.</w:t>
      </w:r>
    </w:p>
    <w:p w14:paraId="5869DC7F" w14:textId="77777777" w:rsidR="004657FE" w:rsidRPr="007D370F" w:rsidRDefault="004657FE" w:rsidP="004657FE">
      <w:pPr>
        <w:pStyle w:val="ListParagraph"/>
        <w:numPr>
          <w:ilvl w:val="0"/>
          <w:numId w:val="33"/>
        </w:numPr>
        <w:spacing w:before="60" w:after="120"/>
        <w:jc w:val="both"/>
        <w:rPr>
          <w:rFonts w:ascii="Times New Roman" w:hAnsi="Times New Roman"/>
          <w:sz w:val="20"/>
          <w:szCs w:val="20"/>
          <w:lang w:eastAsia="x-none"/>
        </w:rPr>
      </w:pPr>
      <w:r w:rsidRPr="007D370F">
        <w:rPr>
          <w:rFonts w:ascii="Times New Roman" w:hAnsi="Times New Roman"/>
          <w:sz w:val="20"/>
          <w:szCs w:val="20"/>
          <w:lang w:eastAsia="x-none"/>
        </w:rPr>
        <w:t xml:space="preserve">FFS: </w:t>
      </w:r>
      <w:r>
        <w:rPr>
          <w:rFonts w:ascii="Times New Roman" w:hAnsi="Times New Roman"/>
          <w:sz w:val="20"/>
          <w:szCs w:val="20"/>
          <w:lang w:eastAsia="x-none"/>
        </w:rPr>
        <w:t>W</w:t>
      </w:r>
      <w:r w:rsidRPr="007D370F">
        <w:rPr>
          <w:rFonts w:ascii="Times New Roman" w:hAnsi="Times New Roman"/>
          <w:sz w:val="20"/>
          <w:szCs w:val="20"/>
          <w:lang w:eastAsia="x-none"/>
        </w:rPr>
        <w:t>hich TCI state from the dedicated UE configuration is the default.</w:t>
      </w:r>
    </w:p>
    <w:p w14:paraId="6EBC424B" w14:textId="77777777" w:rsidR="004657FE" w:rsidRDefault="004657FE" w:rsidP="00DA6061">
      <w:pPr>
        <w:spacing w:after="240"/>
        <w:jc w:val="both"/>
        <w:rPr>
          <w:lang w:eastAsia="zh-CN"/>
        </w:rPr>
      </w:pPr>
    </w:p>
    <w:p w14:paraId="05AF1EA7" w14:textId="77777777" w:rsidR="004657FE" w:rsidRDefault="004657FE" w:rsidP="004657FE">
      <w:pPr>
        <w:overflowPunct/>
        <w:autoSpaceDE/>
        <w:autoSpaceDN/>
        <w:adjustRightInd/>
        <w:spacing w:before="60" w:after="120"/>
        <w:jc w:val="both"/>
        <w:textAlignment w:val="auto"/>
        <w:rPr>
          <w:lang w:eastAsia="x-none"/>
        </w:rPr>
      </w:pPr>
      <w:r w:rsidRPr="004657FE">
        <w:rPr>
          <w:b/>
          <w:bCs/>
          <w:lang w:eastAsia="x-none"/>
        </w:rPr>
        <w:t>Proposal 6:</w:t>
      </w:r>
      <w:r>
        <w:rPr>
          <w:lang w:eastAsia="x-none"/>
        </w:rPr>
        <w:t xml:space="preserve"> No special handling of periodic RS transmissions is needed to address interruptions due to LBT failure as well as no special means are needed to distinguish between LBT failures and beam failures.</w:t>
      </w:r>
    </w:p>
    <w:p w14:paraId="4E50EE0E" w14:textId="77777777" w:rsidR="004657FE" w:rsidRDefault="004657FE" w:rsidP="00DA6061">
      <w:pPr>
        <w:spacing w:after="240"/>
        <w:jc w:val="both"/>
        <w:rPr>
          <w:lang w:eastAsia="zh-CN"/>
        </w:rPr>
      </w:pPr>
    </w:p>
    <w:p w14:paraId="21661FF3" w14:textId="77777777" w:rsidR="00DE588B" w:rsidRPr="00DD137F" w:rsidRDefault="00DE588B" w:rsidP="00DE588B">
      <w:pPr>
        <w:pStyle w:val="Heading1"/>
        <w:numPr>
          <w:ilvl w:val="0"/>
          <w:numId w:val="0"/>
        </w:numPr>
        <w:rPr>
          <w:lang w:val="en-US"/>
        </w:rPr>
      </w:pPr>
      <w:r w:rsidRPr="00DD137F">
        <w:rPr>
          <w:lang w:val="en-US"/>
        </w:rPr>
        <w:t>References</w:t>
      </w:r>
    </w:p>
    <w:p w14:paraId="44152891" w14:textId="49BDED04" w:rsidR="0097439C" w:rsidRDefault="009826A6" w:rsidP="0097439C">
      <w:pPr>
        <w:widowControl w:val="0"/>
        <w:numPr>
          <w:ilvl w:val="0"/>
          <w:numId w:val="4"/>
        </w:numPr>
        <w:overflowPunct/>
        <w:autoSpaceDE/>
        <w:adjustRightInd/>
        <w:spacing w:after="120"/>
        <w:jc w:val="both"/>
        <w:textAlignment w:val="auto"/>
        <w:rPr>
          <w:lang w:eastAsia="zh-CN"/>
        </w:rPr>
      </w:pPr>
      <w:bookmarkStart w:id="5" w:name="_Ref61437792"/>
      <w:bookmarkStart w:id="6" w:name="_Ref47259910"/>
      <w:bookmarkStart w:id="7" w:name="_Ref20730972"/>
      <w:bookmarkStart w:id="8" w:name="_Ref16193927"/>
      <w:bookmarkStart w:id="9" w:name="_Ref6926730"/>
      <w:bookmarkStart w:id="10" w:name="_Ref7107393"/>
      <w:bookmarkStart w:id="11" w:name="_Ref521318726"/>
      <w:bookmarkStart w:id="12" w:name="_Ref524340861"/>
      <w:bookmarkStart w:id="13" w:name="_Ref510774888"/>
      <w:bookmarkStart w:id="14" w:name="_Ref3884257"/>
      <w:r w:rsidRPr="009826A6">
        <w:rPr>
          <w:lang w:eastAsia="zh-CN"/>
        </w:rPr>
        <w:t>3GPP TSG RAN WG1 Meeting #104-e</w:t>
      </w:r>
      <w:r>
        <w:rPr>
          <w:lang w:eastAsia="zh-CN"/>
        </w:rPr>
        <w:t xml:space="preserve">. </w:t>
      </w:r>
      <w:r w:rsidR="009C7077" w:rsidRPr="009C7077">
        <w:rPr>
          <w:lang w:eastAsia="zh-CN"/>
        </w:rPr>
        <w:t>RAN1 Chairman’s Notes</w:t>
      </w:r>
      <w:r w:rsidR="009C7077">
        <w:rPr>
          <w:lang w:eastAsia="zh-CN"/>
        </w:rPr>
        <w:t xml:space="preserve">. </w:t>
      </w:r>
      <w:r w:rsidR="00A46E80" w:rsidRPr="00A46E80">
        <w:rPr>
          <w:lang w:eastAsia="zh-CN"/>
        </w:rPr>
        <w:t>e-Meeting, January 25th – February 5th, 2021</w:t>
      </w:r>
      <w:r w:rsidR="00A46E80">
        <w:rPr>
          <w:lang w:eastAsia="zh-CN"/>
        </w:rPr>
        <w:t>.</w:t>
      </w:r>
      <w:bookmarkEnd w:id="5"/>
    </w:p>
    <w:p w14:paraId="033DC942" w14:textId="0769F899" w:rsidR="002D4607" w:rsidRDefault="00C00E3D" w:rsidP="0097439C">
      <w:pPr>
        <w:widowControl w:val="0"/>
        <w:numPr>
          <w:ilvl w:val="0"/>
          <w:numId w:val="4"/>
        </w:numPr>
        <w:overflowPunct/>
        <w:autoSpaceDE/>
        <w:adjustRightInd/>
        <w:spacing w:after="120"/>
        <w:jc w:val="both"/>
        <w:textAlignment w:val="auto"/>
        <w:rPr>
          <w:lang w:eastAsia="zh-CN"/>
        </w:rPr>
      </w:pPr>
      <w:bookmarkStart w:id="15" w:name="_Ref68602892"/>
      <w:r>
        <w:rPr>
          <w:lang w:eastAsia="zh-CN"/>
        </w:rPr>
        <w:t xml:space="preserve">3GPP TS 38.214. </w:t>
      </w:r>
      <w:r w:rsidR="00020787" w:rsidRPr="00020787">
        <w:rPr>
          <w:lang w:eastAsia="zh-CN"/>
        </w:rPr>
        <w:t>V16.5.0</w:t>
      </w:r>
      <w:r w:rsidR="00020787">
        <w:rPr>
          <w:lang w:eastAsia="zh-CN"/>
        </w:rPr>
        <w:t xml:space="preserve">. </w:t>
      </w:r>
      <w:r w:rsidR="00430AA7">
        <w:rPr>
          <w:lang w:eastAsia="zh-CN"/>
        </w:rPr>
        <w:t xml:space="preserve">NR; </w:t>
      </w:r>
      <w:r w:rsidR="00920303" w:rsidRPr="00920303">
        <w:rPr>
          <w:lang w:eastAsia="zh-CN"/>
        </w:rPr>
        <w:t>Physical layer procedures for data</w:t>
      </w:r>
      <w:r w:rsidR="00F67A07">
        <w:rPr>
          <w:lang w:eastAsia="zh-CN"/>
        </w:rPr>
        <w:t>. 2021-03.</w:t>
      </w:r>
      <w:bookmarkEnd w:id="15"/>
    </w:p>
    <w:p w14:paraId="6A57F9C0" w14:textId="37E781A8" w:rsidR="002B26F3" w:rsidRDefault="00796DA1" w:rsidP="0097439C">
      <w:pPr>
        <w:widowControl w:val="0"/>
        <w:numPr>
          <w:ilvl w:val="0"/>
          <w:numId w:val="4"/>
        </w:numPr>
        <w:overflowPunct/>
        <w:autoSpaceDE/>
        <w:adjustRightInd/>
        <w:spacing w:after="120"/>
        <w:jc w:val="both"/>
        <w:textAlignment w:val="auto"/>
        <w:rPr>
          <w:lang w:eastAsia="zh-CN"/>
        </w:rPr>
      </w:pPr>
      <w:bookmarkStart w:id="16" w:name="_Ref68648604"/>
      <w:r w:rsidRPr="00796DA1">
        <w:rPr>
          <w:lang w:eastAsia="zh-CN"/>
        </w:rPr>
        <w:t>R1-2103021</w:t>
      </w:r>
      <w:r w:rsidR="00C65097">
        <w:rPr>
          <w:lang w:eastAsia="zh-CN"/>
        </w:rPr>
        <w:t xml:space="preserve">. </w:t>
      </w:r>
      <w:r w:rsidR="006107BB" w:rsidRPr="006107BB">
        <w:rPr>
          <w:lang w:eastAsia="zh-CN"/>
        </w:rPr>
        <w:t>Discussion on initial access aspects for extending NR up to 71 GHz</w:t>
      </w:r>
      <w:r w:rsidR="006107BB">
        <w:rPr>
          <w:lang w:eastAsia="zh-CN"/>
        </w:rPr>
        <w:t xml:space="preserve">. Intel Corporation. </w:t>
      </w:r>
      <w:r w:rsidR="00E57A31" w:rsidRPr="00E57A31">
        <w:rPr>
          <w:lang w:eastAsia="zh-CN"/>
        </w:rPr>
        <w:t>3GPP TSG RAN WG1 Meeting #104-bis-e</w:t>
      </w:r>
      <w:r w:rsidR="00FA6FAD">
        <w:rPr>
          <w:lang w:eastAsia="zh-CN"/>
        </w:rPr>
        <w:t xml:space="preserve">. </w:t>
      </w:r>
      <w:r w:rsidR="00F13D62" w:rsidRPr="00F13D62">
        <w:rPr>
          <w:lang w:eastAsia="zh-CN"/>
        </w:rPr>
        <w:t>April 12 – 20, 2021</w:t>
      </w:r>
      <w:r w:rsidR="00F13D62">
        <w:rPr>
          <w:lang w:eastAsia="zh-CN"/>
        </w:rPr>
        <w:t>.</w:t>
      </w:r>
      <w:bookmarkEnd w:id="16"/>
    </w:p>
    <w:bookmarkEnd w:id="6"/>
    <w:bookmarkEnd w:id="7"/>
    <w:bookmarkEnd w:id="8"/>
    <w:bookmarkEnd w:id="9"/>
    <w:bookmarkEnd w:id="10"/>
    <w:bookmarkEnd w:id="11"/>
    <w:bookmarkEnd w:id="12"/>
    <w:bookmarkEnd w:id="13"/>
    <w:bookmarkEnd w:id="14"/>
    <w:p w14:paraId="76D5CBCB" w14:textId="77777777" w:rsidR="00227FD9" w:rsidRDefault="00227FD9" w:rsidP="00227FD9">
      <w:pPr>
        <w:widowControl w:val="0"/>
        <w:overflowPunct/>
        <w:autoSpaceDE/>
        <w:adjustRightInd/>
        <w:spacing w:after="120"/>
        <w:jc w:val="both"/>
        <w:textAlignment w:val="auto"/>
        <w:rPr>
          <w:lang w:eastAsia="zh-CN"/>
        </w:rPr>
      </w:pPr>
    </w:p>
    <w:sectPr w:rsidR="00227FD9" w:rsidSect="006721B4">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0567F6" w14:textId="77777777" w:rsidR="00650795" w:rsidRDefault="00650795">
      <w:r>
        <w:separator/>
      </w:r>
    </w:p>
  </w:endnote>
  <w:endnote w:type="continuationSeparator" w:id="0">
    <w:p w14:paraId="1A936395" w14:textId="77777777" w:rsidR="00650795" w:rsidRDefault="00650795">
      <w:r>
        <w:continuationSeparator/>
      </w:r>
    </w:p>
  </w:endnote>
  <w:endnote w:type="continuationNotice" w:id="1">
    <w:p w14:paraId="3771D28E" w14:textId="77777777" w:rsidR="00650795" w:rsidRDefault="0065079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E5EAF7" w14:textId="77777777" w:rsidR="00C92038" w:rsidRDefault="00C9203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1173FA52" w14:textId="77777777" w:rsidR="00C92038" w:rsidRDefault="00C9203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FD8B7A" w14:textId="77777777" w:rsidR="00C92038" w:rsidRDefault="00C9203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190B4B" w14:textId="77777777" w:rsidR="00650795" w:rsidRDefault="00650795">
      <w:r>
        <w:separator/>
      </w:r>
    </w:p>
  </w:footnote>
  <w:footnote w:type="continuationSeparator" w:id="0">
    <w:p w14:paraId="0E6B9C12" w14:textId="77777777" w:rsidR="00650795" w:rsidRDefault="00650795">
      <w:r>
        <w:continuationSeparator/>
      </w:r>
    </w:p>
  </w:footnote>
  <w:footnote w:type="continuationNotice" w:id="1">
    <w:p w14:paraId="643BD50D" w14:textId="77777777" w:rsidR="00650795" w:rsidRDefault="0065079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639958" w14:textId="77777777" w:rsidR="00C92038" w:rsidRDefault="00C920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3CD0FB7"/>
    <w:multiLevelType w:val="hybridMultilevel"/>
    <w:tmpl w:val="25CC7D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271055"/>
    <w:multiLevelType w:val="multilevel"/>
    <w:tmpl w:val="0F271055"/>
    <w:lvl w:ilvl="0">
      <w:start w:val="1"/>
      <w:numFmt w:val="decimal"/>
      <w:lvlText w:val="%1."/>
      <w:lvlJc w:val="left"/>
      <w:pPr>
        <w:ind w:left="405" w:hanging="360"/>
      </w:p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3" w15:restartNumberingAfterBreak="0">
    <w:nsid w:val="103D2167"/>
    <w:multiLevelType w:val="hybridMultilevel"/>
    <w:tmpl w:val="CA583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0B40D8"/>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5" w15:restartNumberingAfterBreak="0">
    <w:nsid w:val="1A560EA3"/>
    <w:multiLevelType w:val="hybridMultilevel"/>
    <w:tmpl w:val="65667F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6F0943"/>
    <w:multiLevelType w:val="hybridMultilevel"/>
    <w:tmpl w:val="00308A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90C71BA"/>
    <w:multiLevelType w:val="multilevel"/>
    <w:tmpl w:val="6902ED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35177C94"/>
    <w:multiLevelType w:val="hybridMultilevel"/>
    <w:tmpl w:val="33C0D8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15D3F97"/>
    <w:multiLevelType w:val="multilevel"/>
    <w:tmpl w:val="415D3F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44CB558F"/>
    <w:multiLevelType w:val="multilevel"/>
    <w:tmpl w:val="44CB558F"/>
    <w:lvl w:ilvl="0">
      <w:start w:val="1"/>
      <w:numFmt w:val="bullet"/>
      <w:lvlText w:val=""/>
      <w:lvlJc w:val="left"/>
      <w:pPr>
        <w:ind w:left="720" w:hanging="360"/>
      </w:pPr>
      <w:rPr>
        <w:rFonts w:ascii="Wingdings" w:hAnsi="Wingdings"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61E22F8"/>
    <w:multiLevelType w:val="hybridMultilevel"/>
    <w:tmpl w:val="763A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79F55CF"/>
    <w:multiLevelType w:val="hybridMultilevel"/>
    <w:tmpl w:val="7188DC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5218212C"/>
    <w:multiLevelType w:val="hybridMultilevel"/>
    <w:tmpl w:val="BDE6D7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0147F1"/>
    <w:multiLevelType w:val="multilevel"/>
    <w:tmpl w:val="170B40D8"/>
    <w:lvl w:ilvl="0">
      <w:start w:val="1"/>
      <w:numFmt w:val="decimal"/>
      <w:lvlText w:val="%1."/>
      <w:lvlJc w:val="left"/>
      <w:pPr>
        <w:ind w:left="405" w:hanging="360"/>
      </w:pPr>
      <w:rPr>
        <w:rFonts w:ascii="Times New Roman" w:hAnsi="Times New Roman" w:cs="Times New Roman" w:hint="default"/>
      </w:rPr>
    </w:lvl>
    <w:lvl w:ilvl="1">
      <w:start w:val="1"/>
      <w:numFmt w:val="lowerLetter"/>
      <w:lvlText w:val="%2."/>
      <w:lvlJc w:val="left"/>
      <w:pPr>
        <w:ind w:left="1125" w:hanging="360"/>
      </w:pPr>
    </w:lvl>
    <w:lvl w:ilvl="2">
      <w:start w:val="1"/>
      <w:numFmt w:val="lowerRoman"/>
      <w:lvlText w:val="%3."/>
      <w:lvlJc w:val="right"/>
      <w:pPr>
        <w:ind w:left="1845" w:hanging="180"/>
      </w:pPr>
    </w:lvl>
    <w:lvl w:ilvl="3">
      <w:start w:val="1"/>
      <w:numFmt w:val="decimal"/>
      <w:lvlText w:val="%4."/>
      <w:lvlJc w:val="left"/>
      <w:pPr>
        <w:ind w:left="2565" w:hanging="360"/>
      </w:pPr>
    </w:lvl>
    <w:lvl w:ilvl="4">
      <w:start w:val="1"/>
      <w:numFmt w:val="lowerLetter"/>
      <w:lvlText w:val="%5."/>
      <w:lvlJc w:val="left"/>
      <w:pPr>
        <w:ind w:left="3285" w:hanging="360"/>
      </w:pPr>
    </w:lvl>
    <w:lvl w:ilvl="5">
      <w:start w:val="1"/>
      <w:numFmt w:val="lowerRoman"/>
      <w:lvlText w:val="%6."/>
      <w:lvlJc w:val="right"/>
      <w:pPr>
        <w:ind w:left="4005" w:hanging="180"/>
      </w:pPr>
    </w:lvl>
    <w:lvl w:ilvl="6">
      <w:start w:val="1"/>
      <w:numFmt w:val="decimal"/>
      <w:lvlText w:val="%7."/>
      <w:lvlJc w:val="left"/>
      <w:pPr>
        <w:ind w:left="4725" w:hanging="360"/>
      </w:pPr>
    </w:lvl>
    <w:lvl w:ilvl="7">
      <w:start w:val="1"/>
      <w:numFmt w:val="lowerLetter"/>
      <w:lvlText w:val="%8."/>
      <w:lvlJc w:val="left"/>
      <w:pPr>
        <w:ind w:left="5445" w:hanging="360"/>
      </w:pPr>
    </w:lvl>
    <w:lvl w:ilvl="8">
      <w:start w:val="1"/>
      <w:numFmt w:val="lowerRoman"/>
      <w:lvlText w:val="%9."/>
      <w:lvlJc w:val="right"/>
      <w:pPr>
        <w:ind w:left="6165" w:hanging="180"/>
      </w:pPr>
    </w:lvl>
  </w:abstractNum>
  <w:abstractNum w:abstractNumId="20" w15:restartNumberingAfterBreak="0">
    <w:nsid w:val="69884B47"/>
    <w:multiLevelType w:val="hybridMultilevel"/>
    <w:tmpl w:val="B6AEDA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9A80D61"/>
    <w:multiLevelType w:val="hybridMultilevel"/>
    <w:tmpl w:val="F10048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75551F5C"/>
    <w:multiLevelType w:val="multilevel"/>
    <w:tmpl w:val="5AB8E12E"/>
    <w:lvl w:ilvl="0">
      <w:start w:val="1"/>
      <w:numFmt w:val="upperLetter"/>
      <w:pStyle w:val="HeadingAppendix"/>
      <w:lvlText w:val="%1."/>
      <w:lvlJc w:val="left"/>
      <w:pPr>
        <w:ind w:left="720" w:hanging="360"/>
      </w:pPr>
      <w:rPr>
        <w:rFonts w:hint="default"/>
      </w:rPr>
    </w:lvl>
    <w:lvl w:ilvl="1">
      <w:start w:val="1"/>
      <w:numFmt w:val="decimal"/>
      <w:lvlText w:val="%1.%2"/>
      <w:lvlJc w:val="left"/>
      <w:pPr>
        <w:ind w:left="0" w:firstLine="578"/>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7107C39"/>
    <w:multiLevelType w:val="hybridMultilevel"/>
    <w:tmpl w:val="E9783E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AE20652"/>
    <w:multiLevelType w:val="multilevel"/>
    <w:tmpl w:val="448AD95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9"/>
  </w:num>
  <w:num w:numId="2">
    <w:abstractNumId w:val="15"/>
  </w:num>
  <w:num w:numId="3">
    <w:abstractNumId w:val="24"/>
  </w:num>
  <w:num w:numId="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num>
  <w:num w:numId="6">
    <w:abstractNumId w:val="1"/>
  </w:num>
  <w:num w:numId="7">
    <w:abstractNumId w:val="6"/>
  </w:num>
  <w:num w:numId="8">
    <w:abstractNumId w:val="22"/>
  </w:num>
  <w:num w:numId="9">
    <w:abstractNumId w:val="11"/>
  </w:num>
  <w:num w:numId="10">
    <w:abstractNumId w:val="5"/>
  </w:num>
  <w:num w:numId="11">
    <w:abstractNumId w:val="12"/>
  </w:num>
  <w:num w:numId="12">
    <w:abstractNumId w:val="16"/>
  </w:num>
  <w:num w:numId="13">
    <w:abstractNumId w:val="21"/>
  </w:num>
  <w:num w:numId="14">
    <w:abstractNumId w:val="8"/>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9"/>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4"/>
  </w:num>
  <w:num w:numId="27">
    <w:abstractNumId w:val="20"/>
  </w:num>
  <w:num w:numId="28">
    <w:abstractNumId w:val="10"/>
  </w:num>
  <w:num w:numId="29">
    <w:abstractNumId w:val="3"/>
  </w:num>
  <w:num w:numId="30">
    <w:abstractNumId w:val="13"/>
  </w:num>
  <w:num w:numId="31">
    <w:abstractNumId w:val="24"/>
  </w:num>
  <w:num w:numId="32">
    <w:abstractNumId w:val="24"/>
  </w:num>
  <w:num w:numId="33">
    <w:abstractNumId w:val="2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intFractionalCharacterWidth/>
  <w:embedSystemFonts/>
  <w:bordersDoNotSurroundHeader/>
  <w:bordersDoNotSurroundFooter/>
  <w:activeWritingStyle w:appName="MSWord" w:lang="ru-RU" w:vendorID="64" w:dllVersion="0" w:nlCheck="1" w:checkStyle="0"/>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0FC"/>
    <w:rsid w:val="0000015F"/>
    <w:rsid w:val="00000404"/>
    <w:rsid w:val="000004CA"/>
    <w:rsid w:val="00000515"/>
    <w:rsid w:val="000005E6"/>
    <w:rsid w:val="0000064C"/>
    <w:rsid w:val="00000825"/>
    <w:rsid w:val="00000ECA"/>
    <w:rsid w:val="00000F2A"/>
    <w:rsid w:val="00001103"/>
    <w:rsid w:val="000011A9"/>
    <w:rsid w:val="000012ED"/>
    <w:rsid w:val="000018BB"/>
    <w:rsid w:val="00001988"/>
    <w:rsid w:val="00001AD4"/>
    <w:rsid w:val="00001F84"/>
    <w:rsid w:val="00001FC3"/>
    <w:rsid w:val="00002375"/>
    <w:rsid w:val="00002459"/>
    <w:rsid w:val="0000271F"/>
    <w:rsid w:val="00002B0E"/>
    <w:rsid w:val="0000300B"/>
    <w:rsid w:val="00003090"/>
    <w:rsid w:val="00003131"/>
    <w:rsid w:val="00003176"/>
    <w:rsid w:val="0000323F"/>
    <w:rsid w:val="00003430"/>
    <w:rsid w:val="00003443"/>
    <w:rsid w:val="00003697"/>
    <w:rsid w:val="00003707"/>
    <w:rsid w:val="00003772"/>
    <w:rsid w:val="000037FB"/>
    <w:rsid w:val="00003977"/>
    <w:rsid w:val="00003D77"/>
    <w:rsid w:val="00004406"/>
    <w:rsid w:val="00004863"/>
    <w:rsid w:val="00004885"/>
    <w:rsid w:val="00004890"/>
    <w:rsid w:val="00004AB8"/>
    <w:rsid w:val="00004BD3"/>
    <w:rsid w:val="00004CD0"/>
    <w:rsid w:val="00004D56"/>
    <w:rsid w:val="00004D8C"/>
    <w:rsid w:val="00004DCB"/>
    <w:rsid w:val="00004E83"/>
    <w:rsid w:val="00004F79"/>
    <w:rsid w:val="000050C5"/>
    <w:rsid w:val="00005146"/>
    <w:rsid w:val="000051F0"/>
    <w:rsid w:val="00005327"/>
    <w:rsid w:val="0000553B"/>
    <w:rsid w:val="0000562B"/>
    <w:rsid w:val="00005714"/>
    <w:rsid w:val="00005A91"/>
    <w:rsid w:val="00005CD7"/>
    <w:rsid w:val="00005EB5"/>
    <w:rsid w:val="0000605B"/>
    <w:rsid w:val="000065B4"/>
    <w:rsid w:val="00006780"/>
    <w:rsid w:val="00006870"/>
    <w:rsid w:val="0000691C"/>
    <w:rsid w:val="00006C7A"/>
    <w:rsid w:val="00007228"/>
    <w:rsid w:val="000072BD"/>
    <w:rsid w:val="00007309"/>
    <w:rsid w:val="000073DB"/>
    <w:rsid w:val="000074F2"/>
    <w:rsid w:val="0000759D"/>
    <w:rsid w:val="0000789C"/>
    <w:rsid w:val="0000792C"/>
    <w:rsid w:val="00007AFF"/>
    <w:rsid w:val="00007CEF"/>
    <w:rsid w:val="00007CF8"/>
    <w:rsid w:val="00007F29"/>
    <w:rsid w:val="000101EF"/>
    <w:rsid w:val="000105C6"/>
    <w:rsid w:val="000105DC"/>
    <w:rsid w:val="00010B4A"/>
    <w:rsid w:val="00010BEF"/>
    <w:rsid w:val="00010E97"/>
    <w:rsid w:val="00010EF1"/>
    <w:rsid w:val="00010F88"/>
    <w:rsid w:val="00010FD1"/>
    <w:rsid w:val="0001109B"/>
    <w:rsid w:val="000112EB"/>
    <w:rsid w:val="000113EE"/>
    <w:rsid w:val="00011703"/>
    <w:rsid w:val="00011754"/>
    <w:rsid w:val="00011777"/>
    <w:rsid w:val="00011F10"/>
    <w:rsid w:val="00012014"/>
    <w:rsid w:val="0001208A"/>
    <w:rsid w:val="000123DF"/>
    <w:rsid w:val="000124D1"/>
    <w:rsid w:val="0001282B"/>
    <w:rsid w:val="00012856"/>
    <w:rsid w:val="00012A11"/>
    <w:rsid w:val="00012B4A"/>
    <w:rsid w:val="00012D90"/>
    <w:rsid w:val="0001321B"/>
    <w:rsid w:val="00013587"/>
    <w:rsid w:val="000137FF"/>
    <w:rsid w:val="00013A6C"/>
    <w:rsid w:val="00013B63"/>
    <w:rsid w:val="00014001"/>
    <w:rsid w:val="000140EC"/>
    <w:rsid w:val="000140EF"/>
    <w:rsid w:val="00014150"/>
    <w:rsid w:val="000141F0"/>
    <w:rsid w:val="0001438B"/>
    <w:rsid w:val="000145DB"/>
    <w:rsid w:val="00014663"/>
    <w:rsid w:val="00014F78"/>
    <w:rsid w:val="00014F81"/>
    <w:rsid w:val="00014FCB"/>
    <w:rsid w:val="00015285"/>
    <w:rsid w:val="00015549"/>
    <w:rsid w:val="000156A9"/>
    <w:rsid w:val="000157C4"/>
    <w:rsid w:val="000157CD"/>
    <w:rsid w:val="00015BCB"/>
    <w:rsid w:val="00015C7B"/>
    <w:rsid w:val="00015F43"/>
    <w:rsid w:val="00015F5C"/>
    <w:rsid w:val="000161B8"/>
    <w:rsid w:val="000162B2"/>
    <w:rsid w:val="00016616"/>
    <w:rsid w:val="000167AF"/>
    <w:rsid w:val="0001686C"/>
    <w:rsid w:val="00016970"/>
    <w:rsid w:val="00016BD7"/>
    <w:rsid w:val="00016D4A"/>
    <w:rsid w:val="00016DCE"/>
    <w:rsid w:val="00016F62"/>
    <w:rsid w:val="00017000"/>
    <w:rsid w:val="00017171"/>
    <w:rsid w:val="0001729B"/>
    <w:rsid w:val="00017309"/>
    <w:rsid w:val="00017536"/>
    <w:rsid w:val="00017AC6"/>
    <w:rsid w:val="00017B59"/>
    <w:rsid w:val="00017EF4"/>
    <w:rsid w:val="00017F71"/>
    <w:rsid w:val="00020092"/>
    <w:rsid w:val="000201EF"/>
    <w:rsid w:val="0002031C"/>
    <w:rsid w:val="00020331"/>
    <w:rsid w:val="000204D2"/>
    <w:rsid w:val="000205C1"/>
    <w:rsid w:val="000205F3"/>
    <w:rsid w:val="0002076B"/>
    <w:rsid w:val="00020787"/>
    <w:rsid w:val="000208B8"/>
    <w:rsid w:val="00020D5E"/>
    <w:rsid w:val="00020D61"/>
    <w:rsid w:val="00020D70"/>
    <w:rsid w:val="00020D84"/>
    <w:rsid w:val="0002130A"/>
    <w:rsid w:val="000214B0"/>
    <w:rsid w:val="0002165C"/>
    <w:rsid w:val="00021A2F"/>
    <w:rsid w:val="00021C67"/>
    <w:rsid w:val="00021DEC"/>
    <w:rsid w:val="00021E12"/>
    <w:rsid w:val="0002204B"/>
    <w:rsid w:val="000222F7"/>
    <w:rsid w:val="000228C4"/>
    <w:rsid w:val="000229C9"/>
    <w:rsid w:val="00022DD0"/>
    <w:rsid w:val="00023400"/>
    <w:rsid w:val="00023435"/>
    <w:rsid w:val="00023547"/>
    <w:rsid w:val="00023A25"/>
    <w:rsid w:val="00023C29"/>
    <w:rsid w:val="00023CA4"/>
    <w:rsid w:val="00023F8A"/>
    <w:rsid w:val="000244A3"/>
    <w:rsid w:val="000248D8"/>
    <w:rsid w:val="00024D3E"/>
    <w:rsid w:val="00024DE0"/>
    <w:rsid w:val="00024E37"/>
    <w:rsid w:val="00024E57"/>
    <w:rsid w:val="00024FF6"/>
    <w:rsid w:val="0002506A"/>
    <w:rsid w:val="000250E8"/>
    <w:rsid w:val="0002511C"/>
    <w:rsid w:val="00025281"/>
    <w:rsid w:val="00025312"/>
    <w:rsid w:val="000255A1"/>
    <w:rsid w:val="000257A3"/>
    <w:rsid w:val="000258DD"/>
    <w:rsid w:val="0002591B"/>
    <w:rsid w:val="000259A8"/>
    <w:rsid w:val="00025AFC"/>
    <w:rsid w:val="00025D9D"/>
    <w:rsid w:val="000260B5"/>
    <w:rsid w:val="0002622E"/>
    <w:rsid w:val="00026235"/>
    <w:rsid w:val="000264E8"/>
    <w:rsid w:val="000265F3"/>
    <w:rsid w:val="000266AE"/>
    <w:rsid w:val="00026717"/>
    <w:rsid w:val="00026723"/>
    <w:rsid w:val="00026905"/>
    <w:rsid w:val="00026977"/>
    <w:rsid w:val="00026A4C"/>
    <w:rsid w:val="00026AF7"/>
    <w:rsid w:val="00026E9D"/>
    <w:rsid w:val="00026ED3"/>
    <w:rsid w:val="00026EF9"/>
    <w:rsid w:val="00027333"/>
    <w:rsid w:val="00027555"/>
    <w:rsid w:val="00027614"/>
    <w:rsid w:val="00027697"/>
    <w:rsid w:val="00027835"/>
    <w:rsid w:val="0002790C"/>
    <w:rsid w:val="00027930"/>
    <w:rsid w:val="00027EF6"/>
    <w:rsid w:val="000300BF"/>
    <w:rsid w:val="000300FE"/>
    <w:rsid w:val="00030387"/>
    <w:rsid w:val="00030473"/>
    <w:rsid w:val="00030540"/>
    <w:rsid w:val="00030766"/>
    <w:rsid w:val="00030903"/>
    <w:rsid w:val="000309C0"/>
    <w:rsid w:val="00030B4E"/>
    <w:rsid w:val="00030ED5"/>
    <w:rsid w:val="00030F74"/>
    <w:rsid w:val="00031242"/>
    <w:rsid w:val="0003125B"/>
    <w:rsid w:val="000313CB"/>
    <w:rsid w:val="00031E61"/>
    <w:rsid w:val="00031EA0"/>
    <w:rsid w:val="00031EDD"/>
    <w:rsid w:val="0003204A"/>
    <w:rsid w:val="00032164"/>
    <w:rsid w:val="0003216D"/>
    <w:rsid w:val="000321DC"/>
    <w:rsid w:val="000326D3"/>
    <w:rsid w:val="000327DF"/>
    <w:rsid w:val="000329B0"/>
    <w:rsid w:val="00032A64"/>
    <w:rsid w:val="00032F9E"/>
    <w:rsid w:val="000331E3"/>
    <w:rsid w:val="0003320C"/>
    <w:rsid w:val="000334D2"/>
    <w:rsid w:val="00033834"/>
    <w:rsid w:val="00033A55"/>
    <w:rsid w:val="00033AE8"/>
    <w:rsid w:val="00033B4B"/>
    <w:rsid w:val="00033C1B"/>
    <w:rsid w:val="00033E5C"/>
    <w:rsid w:val="0003421C"/>
    <w:rsid w:val="00034416"/>
    <w:rsid w:val="00034469"/>
    <w:rsid w:val="00034483"/>
    <w:rsid w:val="00034625"/>
    <w:rsid w:val="000346BD"/>
    <w:rsid w:val="000349B7"/>
    <w:rsid w:val="00034DC2"/>
    <w:rsid w:val="00034E53"/>
    <w:rsid w:val="00034EE3"/>
    <w:rsid w:val="00034EEC"/>
    <w:rsid w:val="000350B6"/>
    <w:rsid w:val="00035390"/>
    <w:rsid w:val="0003540B"/>
    <w:rsid w:val="000358AE"/>
    <w:rsid w:val="00035B7A"/>
    <w:rsid w:val="00035CAB"/>
    <w:rsid w:val="00035D4F"/>
    <w:rsid w:val="00036015"/>
    <w:rsid w:val="000360D4"/>
    <w:rsid w:val="0003628A"/>
    <w:rsid w:val="000363A8"/>
    <w:rsid w:val="00036416"/>
    <w:rsid w:val="00036A16"/>
    <w:rsid w:val="00036B6F"/>
    <w:rsid w:val="00036BE6"/>
    <w:rsid w:val="00036C45"/>
    <w:rsid w:val="00036CDD"/>
    <w:rsid w:val="00036D9D"/>
    <w:rsid w:val="00036FA7"/>
    <w:rsid w:val="00036FC6"/>
    <w:rsid w:val="00037118"/>
    <w:rsid w:val="00037628"/>
    <w:rsid w:val="000377E3"/>
    <w:rsid w:val="00037910"/>
    <w:rsid w:val="00037A21"/>
    <w:rsid w:val="00037DA1"/>
    <w:rsid w:val="00037F3F"/>
    <w:rsid w:val="000401C5"/>
    <w:rsid w:val="00040316"/>
    <w:rsid w:val="000404F2"/>
    <w:rsid w:val="00040B0D"/>
    <w:rsid w:val="00040C41"/>
    <w:rsid w:val="00040F7A"/>
    <w:rsid w:val="00040F86"/>
    <w:rsid w:val="000412B7"/>
    <w:rsid w:val="000412DE"/>
    <w:rsid w:val="000413B8"/>
    <w:rsid w:val="0004182E"/>
    <w:rsid w:val="000418B0"/>
    <w:rsid w:val="000418C8"/>
    <w:rsid w:val="000419C4"/>
    <w:rsid w:val="00041A39"/>
    <w:rsid w:val="00041AA6"/>
    <w:rsid w:val="00041BBF"/>
    <w:rsid w:val="00042041"/>
    <w:rsid w:val="00042522"/>
    <w:rsid w:val="000426B1"/>
    <w:rsid w:val="00042AE8"/>
    <w:rsid w:val="00042BFC"/>
    <w:rsid w:val="00042D41"/>
    <w:rsid w:val="00042D7A"/>
    <w:rsid w:val="0004304B"/>
    <w:rsid w:val="000430CF"/>
    <w:rsid w:val="000433A8"/>
    <w:rsid w:val="00043703"/>
    <w:rsid w:val="00043A9A"/>
    <w:rsid w:val="00043C71"/>
    <w:rsid w:val="00043D69"/>
    <w:rsid w:val="00043E65"/>
    <w:rsid w:val="00043ED5"/>
    <w:rsid w:val="0004403C"/>
    <w:rsid w:val="00044225"/>
    <w:rsid w:val="00044359"/>
    <w:rsid w:val="00044576"/>
    <w:rsid w:val="00044C99"/>
    <w:rsid w:val="00044CD4"/>
    <w:rsid w:val="00044E14"/>
    <w:rsid w:val="00044E26"/>
    <w:rsid w:val="00044FC4"/>
    <w:rsid w:val="000451CF"/>
    <w:rsid w:val="000451E5"/>
    <w:rsid w:val="000453F6"/>
    <w:rsid w:val="0004557F"/>
    <w:rsid w:val="00045B10"/>
    <w:rsid w:val="00045FCC"/>
    <w:rsid w:val="000461D9"/>
    <w:rsid w:val="0004660D"/>
    <w:rsid w:val="000468E3"/>
    <w:rsid w:val="00046CD6"/>
    <w:rsid w:val="00046CE4"/>
    <w:rsid w:val="00046D4A"/>
    <w:rsid w:val="00046F9A"/>
    <w:rsid w:val="0004713D"/>
    <w:rsid w:val="000472F3"/>
    <w:rsid w:val="000475B5"/>
    <w:rsid w:val="000477BB"/>
    <w:rsid w:val="000477EC"/>
    <w:rsid w:val="00047862"/>
    <w:rsid w:val="00047A6F"/>
    <w:rsid w:val="00047A82"/>
    <w:rsid w:val="00050152"/>
    <w:rsid w:val="0005055B"/>
    <w:rsid w:val="000505E0"/>
    <w:rsid w:val="0005094F"/>
    <w:rsid w:val="0005100F"/>
    <w:rsid w:val="0005108D"/>
    <w:rsid w:val="00051135"/>
    <w:rsid w:val="00051586"/>
    <w:rsid w:val="00051770"/>
    <w:rsid w:val="00051AE1"/>
    <w:rsid w:val="00051B86"/>
    <w:rsid w:val="00051C93"/>
    <w:rsid w:val="00051F55"/>
    <w:rsid w:val="00051FEA"/>
    <w:rsid w:val="0005201C"/>
    <w:rsid w:val="0005289C"/>
    <w:rsid w:val="0005291A"/>
    <w:rsid w:val="00052A87"/>
    <w:rsid w:val="00052AE3"/>
    <w:rsid w:val="00052C5D"/>
    <w:rsid w:val="00052D4E"/>
    <w:rsid w:val="00052DD8"/>
    <w:rsid w:val="00052F00"/>
    <w:rsid w:val="0005307A"/>
    <w:rsid w:val="000531A8"/>
    <w:rsid w:val="000531D8"/>
    <w:rsid w:val="00053269"/>
    <w:rsid w:val="000532B6"/>
    <w:rsid w:val="000536D7"/>
    <w:rsid w:val="00053849"/>
    <w:rsid w:val="00053965"/>
    <w:rsid w:val="00053A47"/>
    <w:rsid w:val="00053FCC"/>
    <w:rsid w:val="000541DC"/>
    <w:rsid w:val="000543AA"/>
    <w:rsid w:val="0005456E"/>
    <w:rsid w:val="00054634"/>
    <w:rsid w:val="0005468A"/>
    <w:rsid w:val="0005481F"/>
    <w:rsid w:val="00054ACE"/>
    <w:rsid w:val="00054D6B"/>
    <w:rsid w:val="00054DAB"/>
    <w:rsid w:val="0005504C"/>
    <w:rsid w:val="00055161"/>
    <w:rsid w:val="0005525F"/>
    <w:rsid w:val="00055302"/>
    <w:rsid w:val="0005539C"/>
    <w:rsid w:val="00055537"/>
    <w:rsid w:val="000556B1"/>
    <w:rsid w:val="00055751"/>
    <w:rsid w:val="0005585B"/>
    <w:rsid w:val="00055873"/>
    <w:rsid w:val="00055AD2"/>
    <w:rsid w:val="00055B8E"/>
    <w:rsid w:val="00055E10"/>
    <w:rsid w:val="0005602E"/>
    <w:rsid w:val="00056057"/>
    <w:rsid w:val="00056197"/>
    <w:rsid w:val="0005651C"/>
    <w:rsid w:val="0005684B"/>
    <w:rsid w:val="00056B15"/>
    <w:rsid w:val="0005720F"/>
    <w:rsid w:val="000572A7"/>
    <w:rsid w:val="00057460"/>
    <w:rsid w:val="0005746E"/>
    <w:rsid w:val="00057511"/>
    <w:rsid w:val="00057512"/>
    <w:rsid w:val="000575FB"/>
    <w:rsid w:val="0005781A"/>
    <w:rsid w:val="000578F0"/>
    <w:rsid w:val="00057AD4"/>
    <w:rsid w:val="00057BE4"/>
    <w:rsid w:val="00057CF5"/>
    <w:rsid w:val="00057DF9"/>
    <w:rsid w:val="00057F2C"/>
    <w:rsid w:val="00057F68"/>
    <w:rsid w:val="00057F6C"/>
    <w:rsid w:val="00057FE7"/>
    <w:rsid w:val="0006004B"/>
    <w:rsid w:val="000602FA"/>
    <w:rsid w:val="0006032C"/>
    <w:rsid w:val="0006036D"/>
    <w:rsid w:val="00060552"/>
    <w:rsid w:val="00060586"/>
    <w:rsid w:val="00060A1B"/>
    <w:rsid w:val="00060A88"/>
    <w:rsid w:val="00060E34"/>
    <w:rsid w:val="00060F18"/>
    <w:rsid w:val="00060F6C"/>
    <w:rsid w:val="00060FDB"/>
    <w:rsid w:val="000610C5"/>
    <w:rsid w:val="00061119"/>
    <w:rsid w:val="000612C5"/>
    <w:rsid w:val="0006131F"/>
    <w:rsid w:val="00061429"/>
    <w:rsid w:val="000615AB"/>
    <w:rsid w:val="000617DB"/>
    <w:rsid w:val="0006187A"/>
    <w:rsid w:val="00061ACF"/>
    <w:rsid w:val="00061E34"/>
    <w:rsid w:val="0006216C"/>
    <w:rsid w:val="000621A9"/>
    <w:rsid w:val="000625CF"/>
    <w:rsid w:val="0006263A"/>
    <w:rsid w:val="0006291D"/>
    <w:rsid w:val="00062A91"/>
    <w:rsid w:val="00062C23"/>
    <w:rsid w:val="00062F95"/>
    <w:rsid w:val="00063024"/>
    <w:rsid w:val="0006308B"/>
    <w:rsid w:val="00063485"/>
    <w:rsid w:val="000636D6"/>
    <w:rsid w:val="000638CD"/>
    <w:rsid w:val="0006399C"/>
    <w:rsid w:val="000639C7"/>
    <w:rsid w:val="00063A2E"/>
    <w:rsid w:val="00063D87"/>
    <w:rsid w:val="00063F57"/>
    <w:rsid w:val="0006406C"/>
    <w:rsid w:val="0006416A"/>
    <w:rsid w:val="000641F7"/>
    <w:rsid w:val="00064352"/>
    <w:rsid w:val="0006436D"/>
    <w:rsid w:val="000643CD"/>
    <w:rsid w:val="0006480B"/>
    <w:rsid w:val="00064850"/>
    <w:rsid w:val="000648A7"/>
    <w:rsid w:val="000649E9"/>
    <w:rsid w:val="00064A2B"/>
    <w:rsid w:val="00065100"/>
    <w:rsid w:val="000651E1"/>
    <w:rsid w:val="00065463"/>
    <w:rsid w:val="0006549C"/>
    <w:rsid w:val="00065D64"/>
    <w:rsid w:val="00065E53"/>
    <w:rsid w:val="000665D1"/>
    <w:rsid w:val="000667D1"/>
    <w:rsid w:val="00066B59"/>
    <w:rsid w:val="00066C4C"/>
    <w:rsid w:val="00066CE9"/>
    <w:rsid w:val="00066D6D"/>
    <w:rsid w:val="00066E05"/>
    <w:rsid w:val="00066FAE"/>
    <w:rsid w:val="00067087"/>
    <w:rsid w:val="000671F8"/>
    <w:rsid w:val="000672D8"/>
    <w:rsid w:val="0006739D"/>
    <w:rsid w:val="000673FD"/>
    <w:rsid w:val="00067436"/>
    <w:rsid w:val="000674DD"/>
    <w:rsid w:val="0006777C"/>
    <w:rsid w:val="000677AA"/>
    <w:rsid w:val="00067FE2"/>
    <w:rsid w:val="00070378"/>
    <w:rsid w:val="00070432"/>
    <w:rsid w:val="000704E6"/>
    <w:rsid w:val="00070522"/>
    <w:rsid w:val="00070532"/>
    <w:rsid w:val="0007055F"/>
    <w:rsid w:val="000705CB"/>
    <w:rsid w:val="00070B6C"/>
    <w:rsid w:val="00070FC5"/>
    <w:rsid w:val="00070FD0"/>
    <w:rsid w:val="0007118F"/>
    <w:rsid w:val="00071204"/>
    <w:rsid w:val="000713C1"/>
    <w:rsid w:val="000713DE"/>
    <w:rsid w:val="000715CF"/>
    <w:rsid w:val="000716FB"/>
    <w:rsid w:val="000718D9"/>
    <w:rsid w:val="00071B54"/>
    <w:rsid w:val="00071C3F"/>
    <w:rsid w:val="00071CE0"/>
    <w:rsid w:val="00071E9B"/>
    <w:rsid w:val="00072125"/>
    <w:rsid w:val="00072519"/>
    <w:rsid w:val="00072540"/>
    <w:rsid w:val="000725AD"/>
    <w:rsid w:val="00072AB4"/>
    <w:rsid w:val="00072D4E"/>
    <w:rsid w:val="00072E51"/>
    <w:rsid w:val="00072E75"/>
    <w:rsid w:val="00072EFA"/>
    <w:rsid w:val="00073097"/>
    <w:rsid w:val="000733C8"/>
    <w:rsid w:val="0007364E"/>
    <w:rsid w:val="00073785"/>
    <w:rsid w:val="00073F77"/>
    <w:rsid w:val="00074375"/>
    <w:rsid w:val="000743A0"/>
    <w:rsid w:val="00074475"/>
    <w:rsid w:val="000746D5"/>
    <w:rsid w:val="00074B80"/>
    <w:rsid w:val="00074BF5"/>
    <w:rsid w:val="00074C31"/>
    <w:rsid w:val="000752CD"/>
    <w:rsid w:val="000755A6"/>
    <w:rsid w:val="00075680"/>
    <w:rsid w:val="0007590A"/>
    <w:rsid w:val="00075999"/>
    <w:rsid w:val="00075E9B"/>
    <w:rsid w:val="0007615F"/>
    <w:rsid w:val="000763B8"/>
    <w:rsid w:val="00076903"/>
    <w:rsid w:val="00076C52"/>
    <w:rsid w:val="00076DEE"/>
    <w:rsid w:val="00076FD2"/>
    <w:rsid w:val="00077579"/>
    <w:rsid w:val="00077EBA"/>
    <w:rsid w:val="000802A2"/>
    <w:rsid w:val="00080321"/>
    <w:rsid w:val="00080477"/>
    <w:rsid w:val="000804B1"/>
    <w:rsid w:val="000805B2"/>
    <w:rsid w:val="00080786"/>
    <w:rsid w:val="00080B5D"/>
    <w:rsid w:val="00080D74"/>
    <w:rsid w:val="00081457"/>
    <w:rsid w:val="000819A2"/>
    <w:rsid w:val="00081B40"/>
    <w:rsid w:val="00081C03"/>
    <w:rsid w:val="00081CDB"/>
    <w:rsid w:val="00081D44"/>
    <w:rsid w:val="00082152"/>
    <w:rsid w:val="0008221F"/>
    <w:rsid w:val="00082311"/>
    <w:rsid w:val="00082607"/>
    <w:rsid w:val="000826FF"/>
    <w:rsid w:val="000827D8"/>
    <w:rsid w:val="00082A49"/>
    <w:rsid w:val="00082E14"/>
    <w:rsid w:val="00083205"/>
    <w:rsid w:val="00083322"/>
    <w:rsid w:val="00083788"/>
    <w:rsid w:val="00083C04"/>
    <w:rsid w:val="00083C4F"/>
    <w:rsid w:val="00084255"/>
    <w:rsid w:val="000842E8"/>
    <w:rsid w:val="000844CD"/>
    <w:rsid w:val="00084515"/>
    <w:rsid w:val="000845CA"/>
    <w:rsid w:val="00084CE4"/>
    <w:rsid w:val="00084D2E"/>
    <w:rsid w:val="00085239"/>
    <w:rsid w:val="00085401"/>
    <w:rsid w:val="000855FF"/>
    <w:rsid w:val="00085703"/>
    <w:rsid w:val="00085860"/>
    <w:rsid w:val="00085A20"/>
    <w:rsid w:val="00085C0E"/>
    <w:rsid w:val="00085CFF"/>
    <w:rsid w:val="00085D76"/>
    <w:rsid w:val="00085E75"/>
    <w:rsid w:val="000862BA"/>
    <w:rsid w:val="00086B50"/>
    <w:rsid w:val="00086C4D"/>
    <w:rsid w:val="00086CF2"/>
    <w:rsid w:val="00086D50"/>
    <w:rsid w:val="00086F5D"/>
    <w:rsid w:val="0008731C"/>
    <w:rsid w:val="0008760B"/>
    <w:rsid w:val="00087881"/>
    <w:rsid w:val="0008794B"/>
    <w:rsid w:val="00087BAB"/>
    <w:rsid w:val="00087DBB"/>
    <w:rsid w:val="00087E29"/>
    <w:rsid w:val="00087F5E"/>
    <w:rsid w:val="00087F91"/>
    <w:rsid w:val="0009020D"/>
    <w:rsid w:val="000903AC"/>
    <w:rsid w:val="00090555"/>
    <w:rsid w:val="00090573"/>
    <w:rsid w:val="00090586"/>
    <w:rsid w:val="000906E3"/>
    <w:rsid w:val="0009105E"/>
    <w:rsid w:val="00091606"/>
    <w:rsid w:val="00091714"/>
    <w:rsid w:val="0009176C"/>
    <w:rsid w:val="0009176E"/>
    <w:rsid w:val="00091D0A"/>
    <w:rsid w:val="000921E3"/>
    <w:rsid w:val="00092218"/>
    <w:rsid w:val="000922C5"/>
    <w:rsid w:val="00092334"/>
    <w:rsid w:val="00092455"/>
    <w:rsid w:val="000924C4"/>
    <w:rsid w:val="000924E0"/>
    <w:rsid w:val="00092792"/>
    <w:rsid w:val="0009286A"/>
    <w:rsid w:val="000928BE"/>
    <w:rsid w:val="00092CE9"/>
    <w:rsid w:val="00092D06"/>
    <w:rsid w:val="00092F09"/>
    <w:rsid w:val="00093097"/>
    <w:rsid w:val="000931C3"/>
    <w:rsid w:val="000937FA"/>
    <w:rsid w:val="00093807"/>
    <w:rsid w:val="00093842"/>
    <w:rsid w:val="0009399E"/>
    <w:rsid w:val="0009437A"/>
    <w:rsid w:val="00094503"/>
    <w:rsid w:val="000945FC"/>
    <w:rsid w:val="000947B7"/>
    <w:rsid w:val="000949A9"/>
    <w:rsid w:val="0009566D"/>
    <w:rsid w:val="00095671"/>
    <w:rsid w:val="00095920"/>
    <w:rsid w:val="00095930"/>
    <w:rsid w:val="00095B4A"/>
    <w:rsid w:val="00095F53"/>
    <w:rsid w:val="0009612D"/>
    <w:rsid w:val="0009653B"/>
    <w:rsid w:val="00096702"/>
    <w:rsid w:val="0009680E"/>
    <w:rsid w:val="000968D8"/>
    <w:rsid w:val="00096D1F"/>
    <w:rsid w:val="00096F12"/>
    <w:rsid w:val="0009709B"/>
    <w:rsid w:val="000972DF"/>
    <w:rsid w:val="00097620"/>
    <w:rsid w:val="00097939"/>
    <w:rsid w:val="000979DA"/>
    <w:rsid w:val="000979F0"/>
    <w:rsid w:val="00097AA5"/>
    <w:rsid w:val="00097AE8"/>
    <w:rsid w:val="00097BFB"/>
    <w:rsid w:val="000A008D"/>
    <w:rsid w:val="000A02DC"/>
    <w:rsid w:val="000A0439"/>
    <w:rsid w:val="000A0702"/>
    <w:rsid w:val="000A070B"/>
    <w:rsid w:val="000A0C9D"/>
    <w:rsid w:val="000A0CA1"/>
    <w:rsid w:val="000A0E99"/>
    <w:rsid w:val="000A0EC0"/>
    <w:rsid w:val="000A131D"/>
    <w:rsid w:val="000A1AD3"/>
    <w:rsid w:val="000A1B41"/>
    <w:rsid w:val="000A1CF2"/>
    <w:rsid w:val="000A1D49"/>
    <w:rsid w:val="000A1DF8"/>
    <w:rsid w:val="000A1F63"/>
    <w:rsid w:val="000A21FD"/>
    <w:rsid w:val="000A22DC"/>
    <w:rsid w:val="000A23B7"/>
    <w:rsid w:val="000A2A09"/>
    <w:rsid w:val="000A2C15"/>
    <w:rsid w:val="000A2CC9"/>
    <w:rsid w:val="000A2CF9"/>
    <w:rsid w:val="000A2D70"/>
    <w:rsid w:val="000A2F43"/>
    <w:rsid w:val="000A33FC"/>
    <w:rsid w:val="000A33FE"/>
    <w:rsid w:val="000A34F9"/>
    <w:rsid w:val="000A3685"/>
    <w:rsid w:val="000A36CA"/>
    <w:rsid w:val="000A3A1C"/>
    <w:rsid w:val="000A3A3A"/>
    <w:rsid w:val="000A3ACB"/>
    <w:rsid w:val="000A3F73"/>
    <w:rsid w:val="000A4492"/>
    <w:rsid w:val="000A49DE"/>
    <w:rsid w:val="000A4AFF"/>
    <w:rsid w:val="000A4B74"/>
    <w:rsid w:val="000A4E44"/>
    <w:rsid w:val="000A5116"/>
    <w:rsid w:val="000A5186"/>
    <w:rsid w:val="000A5204"/>
    <w:rsid w:val="000A52B9"/>
    <w:rsid w:val="000A53BB"/>
    <w:rsid w:val="000A54DF"/>
    <w:rsid w:val="000A54EE"/>
    <w:rsid w:val="000A5AE2"/>
    <w:rsid w:val="000A5B0E"/>
    <w:rsid w:val="000A5E0A"/>
    <w:rsid w:val="000A5E3D"/>
    <w:rsid w:val="000A5ED8"/>
    <w:rsid w:val="000A60FC"/>
    <w:rsid w:val="000A61CB"/>
    <w:rsid w:val="000A64B8"/>
    <w:rsid w:val="000A6788"/>
    <w:rsid w:val="000A67DE"/>
    <w:rsid w:val="000A6AC6"/>
    <w:rsid w:val="000A6AD7"/>
    <w:rsid w:val="000A6CFE"/>
    <w:rsid w:val="000A6D27"/>
    <w:rsid w:val="000A6DB4"/>
    <w:rsid w:val="000A739F"/>
    <w:rsid w:val="000A75CE"/>
    <w:rsid w:val="000A7786"/>
    <w:rsid w:val="000A785F"/>
    <w:rsid w:val="000A78FB"/>
    <w:rsid w:val="000A7C60"/>
    <w:rsid w:val="000A7C88"/>
    <w:rsid w:val="000A7E17"/>
    <w:rsid w:val="000A7ECA"/>
    <w:rsid w:val="000A7F09"/>
    <w:rsid w:val="000B00EA"/>
    <w:rsid w:val="000B0182"/>
    <w:rsid w:val="000B0292"/>
    <w:rsid w:val="000B02C2"/>
    <w:rsid w:val="000B0424"/>
    <w:rsid w:val="000B058C"/>
    <w:rsid w:val="000B065E"/>
    <w:rsid w:val="000B081C"/>
    <w:rsid w:val="000B0DB5"/>
    <w:rsid w:val="000B1061"/>
    <w:rsid w:val="000B10AB"/>
    <w:rsid w:val="000B1383"/>
    <w:rsid w:val="000B1429"/>
    <w:rsid w:val="000B1491"/>
    <w:rsid w:val="000B14C3"/>
    <w:rsid w:val="000B16A2"/>
    <w:rsid w:val="000B17A1"/>
    <w:rsid w:val="000B1A5E"/>
    <w:rsid w:val="000B1CD3"/>
    <w:rsid w:val="000B1FF7"/>
    <w:rsid w:val="000B2554"/>
    <w:rsid w:val="000B256B"/>
    <w:rsid w:val="000B2883"/>
    <w:rsid w:val="000B2B2B"/>
    <w:rsid w:val="000B2E38"/>
    <w:rsid w:val="000B3237"/>
    <w:rsid w:val="000B32CA"/>
    <w:rsid w:val="000B32D4"/>
    <w:rsid w:val="000B3489"/>
    <w:rsid w:val="000B36FF"/>
    <w:rsid w:val="000B38DA"/>
    <w:rsid w:val="000B3D0B"/>
    <w:rsid w:val="000B3D53"/>
    <w:rsid w:val="000B3F37"/>
    <w:rsid w:val="000B3FB3"/>
    <w:rsid w:val="000B40B9"/>
    <w:rsid w:val="000B40CA"/>
    <w:rsid w:val="000B422A"/>
    <w:rsid w:val="000B4445"/>
    <w:rsid w:val="000B45C1"/>
    <w:rsid w:val="000B45EE"/>
    <w:rsid w:val="000B479A"/>
    <w:rsid w:val="000B4851"/>
    <w:rsid w:val="000B49D7"/>
    <w:rsid w:val="000B4B13"/>
    <w:rsid w:val="000B4D97"/>
    <w:rsid w:val="000B4E43"/>
    <w:rsid w:val="000B5132"/>
    <w:rsid w:val="000B520D"/>
    <w:rsid w:val="000B53AF"/>
    <w:rsid w:val="000B546F"/>
    <w:rsid w:val="000B565C"/>
    <w:rsid w:val="000B5EAC"/>
    <w:rsid w:val="000B60B9"/>
    <w:rsid w:val="000B65B6"/>
    <w:rsid w:val="000B65BE"/>
    <w:rsid w:val="000B68A5"/>
    <w:rsid w:val="000B6A44"/>
    <w:rsid w:val="000B6BDF"/>
    <w:rsid w:val="000B6C26"/>
    <w:rsid w:val="000B7190"/>
    <w:rsid w:val="000B71B6"/>
    <w:rsid w:val="000B7387"/>
    <w:rsid w:val="000B75A8"/>
    <w:rsid w:val="000B769C"/>
    <w:rsid w:val="000B76BB"/>
    <w:rsid w:val="000B78AF"/>
    <w:rsid w:val="000B7D5E"/>
    <w:rsid w:val="000C0680"/>
    <w:rsid w:val="000C0882"/>
    <w:rsid w:val="000C09A5"/>
    <w:rsid w:val="000C09BD"/>
    <w:rsid w:val="000C09F9"/>
    <w:rsid w:val="000C0E39"/>
    <w:rsid w:val="000C0EA7"/>
    <w:rsid w:val="000C133A"/>
    <w:rsid w:val="000C134E"/>
    <w:rsid w:val="000C164B"/>
    <w:rsid w:val="000C1B80"/>
    <w:rsid w:val="000C1BE4"/>
    <w:rsid w:val="000C1D63"/>
    <w:rsid w:val="000C1DBD"/>
    <w:rsid w:val="000C1F69"/>
    <w:rsid w:val="000C2483"/>
    <w:rsid w:val="000C261A"/>
    <w:rsid w:val="000C2A34"/>
    <w:rsid w:val="000C2A62"/>
    <w:rsid w:val="000C2A8D"/>
    <w:rsid w:val="000C2B6E"/>
    <w:rsid w:val="000C2C53"/>
    <w:rsid w:val="000C2D31"/>
    <w:rsid w:val="000C2DE1"/>
    <w:rsid w:val="000C2E32"/>
    <w:rsid w:val="000C335D"/>
    <w:rsid w:val="000C33D0"/>
    <w:rsid w:val="000C33E4"/>
    <w:rsid w:val="000C3531"/>
    <w:rsid w:val="000C361B"/>
    <w:rsid w:val="000C361E"/>
    <w:rsid w:val="000C393F"/>
    <w:rsid w:val="000C3987"/>
    <w:rsid w:val="000C3C64"/>
    <w:rsid w:val="000C3F16"/>
    <w:rsid w:val="000C408A"/>
    <w:rsid w:val="000C4367"/>
    <w:rsid w:val="000C43C8"/>
    <w:rsid w:val="000C47AD"/>
    <w:rsid w:val="000C47E3"/>
    <w:rsid w:val="000C4824"/>
    <w:rsid w:val="000C4C76"/>
    <w:rsid w:val="000C4DD3"/>
    <w:rsid w:val="000C5046"/>
    <w:rsid w:val="000C547D"/>
    <w:rsid w:val="000C550B"/>
    <w:rsid w:val="000C570E"/>
    <w:rsid w:val="000C5759"/>
    <w:rsid w:val="000C575E"/>
    <w:rsid w:val="000C5A03"/>
    <w:rsid w:val="000C5A71"/>
    <w:rsid w:val="000C5C09"/>
    <w:rsid w:val="000C5C2F"/>
    <w:rsid w:val="000C5E7D"/>
    <w:rsid w:val="000C5F6B"/>
    <w:rsid w:val="000C6672"/>
    <w:rsid w:val="000C66CD"/>
    <w:rsid w:val="000C673C"/>
    <w:rsid w:val="000C69F8"/>
    <w:rsid w:val="000C70C9"/>
    <w:rsid w:val="000C70CE"/>
    <w:rsid w:val="000C71D9"/>
    <w:rsid w:val="000C739C"/>
    <w:rsid w:val="000C73A3"/>
    <w:rsid w:val="000C7A2A"/>
    <w:rsid w:val="000C7A84"/>
    <w:rsid w:val="000C7C3E"/>
    <w:rsid w:val="000C7F3D"/>
    <w:rsid w:val="000C7FAC"/>
    <w:rsid w:val="000D037E"/>
    <w:rsid w:val="000D0400"/>
    <w:rsid w:val="000D04AC"/>
    <w:rsid w:val="000D079A"/>
    <w:rsid w:val="000D0923"/>
    <w:rsid w:val="000D09D2"/>
    <w:rsid w:val="000D0A0F"/>
    <w:rsid w:val="000D0AB8"/>
    <w:rsid w:val="000D0BCC"/>
    <w:rsid w:val="000D0E4F"/>
    <w:rsid w:val="000D0E8A"/>
    <w:rsid w:val="000D0F44"/>
    <w:rsid w:val="000D0F9A"/>
    <w:rsid w:val="000D117E"/>
    <w:rsid w:val="000D11D7"/>
    <w:rsid w:val="000D148D"/>
    <w:rsid w:val="000D14EB"/>
    <w:rsid w:val="000D1610"/>
    <w:rsid w:val="000D1634"/>
    <w:rsid w:val="000D1737"/>
    <w:rsid w:val="000D174E"/>
    <w:rsid w:val="000D17D3"/>
    <w:rsid w:val="000D17FE"/>
    <w:rsid w:val="000D192B"/>
    <w:rsid w:val="000D1E5D"/>
    <w:rsid w:val="000D206C"/>
    <w:rsid w:val="000D23C1"/>
    <w:rsid w:val="000D25CB"/>
    <w:rsid w:val="000D2641"/>
    <w:rsid w:val="000D28CC"/>
    <w:rsid w:val="000D2AE0"/>
    <w:rsid w:val="000D2B74"/>
    <w:rsid w:val="000D2D04"/>
    <w:rsid w:val="000D2D11"/>
    <w:rsid w:val="000D2EA5"/>
    <w:rsid w:val="000D2F92"/>
    <w:rsid w:val="000D301C"/>
    <w:rsid w:val="000D3342"/>
    <w:rsid w:val="000D3398"/>
    <w:rsid w:val="000D33C4"/>
    <w:rsid w:val="000D35D4"/>
    <w:rsid w:val="000D362A"/>
    <w:rsid w:val="000D37CE"/>
    <w:rsid w:val="000D37FA"/>
    <w:rsid w:val="000D3A1D"/>
    <w:rsid w:val="000D3A6C"/>
    <w:rsid w:val="000D3AB8"/>
    <w:rsid w:val="000D4119"/>
    <w:rsid w:val="000D42E0"/>
    <w:rsid w:val="000D4324"/>
    <w:rsid w:val="000D45BC"/>
    <w:rsid w:val="000D45D4"/>
    <w:rsid w:val="000D46EE"/>
    <w:rsid w:val="000D4ABD"/>
    <w:rsid w:val="000D4D20"/>
    <w:rsid w:val="000D4DE6"/>
    <w:rsid w:val="000D4DFF"/>
    <w:rsid w:val="000D5153"/>
    <w:rsid w:val="000D51BA"/>
    <w:rsid w:val="000D55EA"/>
    <w:rsid w:val="000D5711"/>
    <w:rsid w:val="000D5718"/>
    <w:rsid w:val="000D58FA"/>
    <w:rsid w:val="000D59D6"/>
    <w:rsid w:val="000D5AB0"/>
    <w:rsid w:val="000D5AD1"/>
    <w:rsid w:val="000D5C0C"/>
    <w:rsid w:val="000D5D6A"/>
    <w:rsid w:val="000D5E4D"/>
    <w:rsid w:val="000D612C"/>
    <w:rsid w:val="000D6304"/>
    <w:rsid w:val="000D6377"/>
    <w:rsid w:val="000D6434"/>
    <w:rsid w:val="000D66D2"/>
    <w:rsid w:val="000D6730"/>
    <w:rsid w:val="000D697E"/>
    <w:rsid w:val="000D6B2E"/>
    <w:rsid w:val="000D6B4D"/>
    <w:rsid w:val="000D6DCE"/>
    <w:rsid w:val="000D6E96"/>
    <w:rsid w:val="000D7268"/>
    <w:rsid w:val="000D742E"/>
    <w:rsid w:val="000D75CC"/>
    <w:rsid w:val="000D7631"/>
    <w:rsid w:val="000D7783"/>
    <w:rsid w:val="000D7BBE"/>
    <w:rsid w:val="000D7C7C"/>
    <w:rsid w:val="000D7FF4"/>
    <w:rsid w:val="000E011D"/>
    <w:rsid w:val="000E03D4"/>
    <w:rsid w:val="000E052F"/>
    <w:rsid w:val="000E064A"/>
    <w:rsid w:val="000E0940"/>
    <w:rsid w:val="000E1059"/>
    <w:rsid w:val="000E123F"/>
    <w:rsid w:val="000E14B9"/>
    <w:rsid w:val="000E15D6"/>
    <w:rsid w:val="000E182B"/>
    <w:rsid w:val="000E1848"/>
    <w:rsid w:val="000E1B16"/>
    <w:rsid w:val="000E1D19"/>
    <w:rsid w:val="000E1E8E"/>
    <w:rsid w:val="000E20CF"/>
    <w:rsid w:val="000E2504"/>
    <w:rsid w:val="000E25F1"/>
    <w:rsid w:val="000E261A"/>
    <w:rsid w:val="000E279B"/>
    <w:rsid w:val="000E2913"/>
    <w:rsid w:val="000E2941"/>
    <w:rsid w:val="000E2A4C"/>
    <w:rsid w:val="000E3075"/>
    <w:rsid w:val="000E3358"/>
    <w:rsid w:val="000E33FC"/>
    <w:rsid w:val="000E35DD"/>
    <w:rsid w:val="000E38ED"/>
    <w:rsid w:val="000E3DCE"/>
    <w:rsid w:val="000E3EB6"/>
    <w:rsid w:val="000E3EF0"/>
    <w:rsid w:val="000E3F84"/>
    <w:rsid w:val="000E4182"/>
    <w:rsid w:val="000E4665"/>
    <w:rsid w:val="000E471D"/>
    <w:rsid w:val="000E48CD"/>
    <w:rsid w:val="000E4BF7"/>
    <w:rsid w:val="000E4C9B"/>
    <w:rsid w:val="000E4D01"/>
    <w:rsid w:val="000E52D4"/>
    <w:rsid w:val="000E55D2"/>
    <w:rsid w:val="000E5794"/>
    <w:rsid w:val="000E5830"/>
    <w:rsid w:val="000E5C36"/>
    <w:rsid w:val="000E5C4E"/>
    <w:rsid w:val="000E5DBF"/>
    <w:rsid w:val="000E5F22"/>
    <w:rsid w:val="000E6049"/>
    <w:rsid w:val="000E606C"/>
    <w:rsid w:val="000E611E"/>
    <w:rsid w:val="000E65A7"/>
    <w:rsid w:val="000E6635"/>
    <w:rsid w:val="000E69B1"/>
    <w:rsid w:val="000E6ECD"/>
    <w:rsid w:val="000E6F31"/>
    <w:rsid w:val="000E6F62"/>
    <w:rsid w:val="000E6F7E"/>
    <w:rsid w:val="000E7535"/>
    <w:rsid w:val="000E75BB"/>
    <w:rsid w:val="000E75EF"/>
    <w:rsid w:val="000E783F"/>
    <w:rsid w:val="000E793C"/>
    <w:rsid w:val="000E7C7A"/>
    <w:rsid w:val="000E7D6B"/>
    <w:rsid w:val="000E7F51"/>
    <w:rsid w:val="000E7FAC"/>
    <w:rsid w:val="000E7FEE"/>
    <w:rsid w:val="000F00D8"/>
    <w:rsid w:val="000F02B4"/>
    <w:rsid w:val="000F04CE"/>
    <w:rsid w:val="000F06AD"/>
    <w:rsid w:val="000F06F2"/>
    <w:rsid w:val="000F07D0"/>
    <w:rsid w:val="000F084A"/>
    <w:rsid w:val="000F0884"/>
    <w:rsid w:val="000F095B"/>
    <w:rsid w:val="000F0989"/>
    <w:rsid w:val="000F0CFA"/>
    <w:rsid w:val="000F0DC3"/>
    <w:rsid w:val="000F13C4"/>
    <w:rsid w:val="000F13D7"/>
    <w:rsid w:val="000F157D"/>
    <w:rsid w:val="000F17E4"/>
    <w:rsid w:val="000F1B0F"/>
    <w:rsid w:val="000F1CF3"/>
    <w:rsid w:val="000F1F12"/>
    <w:rsid w:val="000F203A"/>
    <w:rsid w:val="000F20CD"/>
    <w:rsid w:val="000F21A9"/>
    <w:rsid w:val="000F2489"/>
    <w:rsid w:val="000F24C7"/>
    <w:rsid w:val="000F2503"/>
    <w:rsid w:val="000F2965"/>
    <w:rsid w:val="000F29CD"/>
    <w:rsid w:val="000F29FE"/>
    <w:rsid w:val="000F2DD4"/>
    <w:rsid w:val="000F2E20"/>
    <w:rsid w:val="000F2F00"/>
    <w:rsid w:val="000F2F1A"/>
    <w:rsid w:val="000F2F22"/>
    <w:rsid w:val="000F30CB"/>
    <w:rsid w:val="000F30F5"/>
    <w:rsid w:val="000F315B"/>
    <w:rsid w:val="000F3475"/>
    <w:rsid w:val="000F34C7"/>
    <w:rsid w:val="000F35B4"/>
    <w:rsid w:val="000F363A"/>
    <w:rsid w:val="000F3B40"/>
    <w:rsid w:val="000F3FFF"/>
    <w:rsid w:val="000F428E"/>
    <w:rsid w:val="000F42EA"/>
    <w:rsid w:val="000F4832"/>
    <w:rsid w:val="000F4CAF"/>
    <w:rsid w:val="000F4D36"/>
    <w:rsid w:val="000F4F44"/>
    <w:rsid w:val="000F53CB"/>
    <w:rsid w:val="000F57A9"/>
    <w:rsid w:val="000F5814"/>
    <w:rsid w:val="000F61C4"/>
    <w:rsid w:val="000F6646"/>
    <w:rsid w:val="000F6881"/>
    <w:rsid w:val="000F68B6"/>
    <w:rsid w:val="000F6A0E"/>
    <w:rsid w:val="000F6C32"/>
    <w:rsid w:val="000F6C66"/>
    <w:rsid w:val="000F6D77"/>
    <w:rsid w:val="000F70C7"/>
    <w:rsid w:val="000F71A3"/>
    <w:rsid w:val="000F71BB"/>
    <w:rsid w:val="000F7763"/>
    <w:rsid w:val="000F77C9"/>
    <w:rsid w:val="000F7F05"/>
    <w:rsid w:val="000F7F74"/>
    <w:rsid w:val="00100097"/>
    <w:rsid w:val="001000DB"/>
    <w:rsid w:val="001000E9"/>
    <w:rsid w:val="00100148"/>
    <w:rsid w:val="00100169"/>
    <w:rsid w:val="0010020C"/>
    <w:rsid w:val="001002CC"/>
    <w:rsid w:val="00100343"/>
    <w:rsid w:val="0010067A"/>
    <w:rsid w:val="0010085F"/>
    <w:rsid w:val="00100D1F"/>
    <w:rsid w:val="00101042"/>
    <w:rsid w:val="00101489"/>
    <w:rsid w:val="00101513"/>
    <w:rsid w:val="00101A0E"/>
    <w:rsid w:val="00101ACE"/>
    <w:rsid w:val="00101BF7"/>
    <w:rsid w:val="00102147"/>
    <w:rsid w:val="00102363"/>
    <w:rsid w:val="00102448"/>
    <w:rsid w:val="00102557"/>
    <w:rsid w:val="00102C02"/>
    <w:rsid w:val="00102C68"/>
    <w:rsid w:val="00102D2E"/>
    <w:rsid w:val="00103331"/>
    <w:rsid w:val="0010336E"/>
    <w:rsid w:val="0010349F"/>
    <w:rsid w:val="00103658"/>
    <w:rsid w:val="0010366C"/>
    <w:rsid w:val="00103904"/>
    <w:rsid w:val="00103A99"/>
    <w:rsid w:val="00103D03"/>
    <w:rsid w:val="00103E86"/>
    <w:rsid w:val="00104058"/>
    <w:rsid w:val="0010405D"/>
    <w:rsid w:val="00104228"/>
    <w:rsid w:val="001044E1"/>
    <w:rsid w:val="001045BD"/>
    <w:rsid w:val="00104A80"/>
    <w:rsid w:val="00104CA7"/>
    <w:rsid w:val="001050B7"/>
    <w:rsid w:val="00105159"/>
    <w:rsid w:val="0010521E"/>
    <w:rsid w:val="001052CF"/>
    <w:rsid w:val="0010568A"/>
    <w:rsid w:val="00105748"/>
    <w:rsid w:val="00105820"/>
    <w:rsid w:val="0010586F"/>
    <w:rsid w:val="0010593E"/>
    <w:rsid w:val="00105A99"/>
    <w:rsid w:val="00105CEE"/>
    <w:rsid w:val="00105DE0"/>
    <w:rsid w:val="001060F3"/>
    <w:rsid w:val="0010660E"/>
    <w:rsid w:val="0010672A"/>
    <w:rsid w:val="00106876"/>
    <w:rsid w:val="00106A95"/>
    <w:rsid w:val="00106AAD"/>
    <w:rsid w:val="00106CC3"/>
    <w:rsid w:val="00106CE0"/>
    <w:rsid w:val="00106E7E"/>
    <w:rsid w:val="00106F0E"/>
    <w:rsid w:val="0010700E"/>
    <w:rsid w:val="001074C1"/>
    <w:rsid w:val="001074D1"/>
    <w:rsid w:val="0010762C"/>
    <w:rsid w:val="00107636"/>
    <w:rsid w:val="0010785A"/>
    <w:rsid w:val="0010791F"/>
    <w:rsid w:val="00107A16"/>
    <w:rsid w:val="00107C6E"/>
    <w:rsid w:val="00107CC7"/>
    <w:rsid w:val="00110181"/>
    <w:rsid w:val="00110370"/>
    <w:rsid w:val="00110563"/>
    <w:rsid w:val="00110B6C"/>
    <w:rsid w:val="00110BB6"/>
    <w:rsid w:val="00110C1F"/>
    <w:rsid w:val="00110E9C"/>
    <w:rsid w:val="00110F68"/>
    <w:rsid w:val="00110FD8"/>
    <w:rsid w:val="001115C0"/>
    <w:rsid w:val="001115F4"/>
    <w:rsid w:val="001118AA"/>
    <w:rsid w:val="00111AD9"/>
    <w:rsid w:val="00111CAB"/>
    <w:rsid w:val="00111D5C"/>
    <w:rsid w:val="00111DC7"/>
    <w:rsid w:val="001122CF"/>
    <w:rsid w:val="001124B2"/>
    <w:rsid w:val="001124C3"/>
    <w:rsid w:val="00112A64"/>
    <w:rsid w:val="00112ABF"/>
    <w:rsid w:val="00112B8F"/>
    <w:rsid w:val="00112CF6"/>
    <w:rsid w:val="00112D41"/>
    <w:rsid w:val="00112F02"/>
    <w:rsid w:val="00112FDE"/>
    <w:rsid w:val="00113138"/>
    <w:rsid w:val="0011343C"/>
    <w:rsid w:val="001134DA"/>
    <w:rsid w:val="00113517"/>
    <w:rsid w:val="0011372B"/>
    <w:rsid w:val="00113BC7"/>
    <w:rsid w:val="00113D8F"/>
    <w:rsid w:val="001140FA"/>
    <w:rsid w:val="001141CF"/>
    <w:rsid w:val="00114379"/>
    <w:rsid w:val="001144AA"/>
    <w:rsid w:val="001146A3"/>
    <w:rsid w:val="001146C6"/>
    <w:rsid w:val="001147B8"/>
    <w:rsid w:val="00114887"/>
    <w:rsid w:val="00114949"/>
    <w:rsid w:val="00114A39"/>
    <w:rsid w:val="00114D15"/>
    <w:rsid w:val="00114E61"/>
    <w:rsid w:val="00114EA7"/>
    <w:rsid w:val="00114EF9"/>
    <w:rsid w:val="00115194"/>
    <w:rsid w:val="0011536C"/>
    <w:rsid w:val="00115546"/>
    <w:rsid w:val="001156FA"/>
    <w:rsid w:val="00115716"/>
    <w:rsid w:val="0011584C"/>
    <w:rsid w:val="00115D19"/>
    <w:rsid w:val="00115D1F"/>
    <w:rsid w:val="00115EB7"/>
    <w:rsid w:val="00115EE9"/>
    <w:rsid w:val="0011609A"/>
    <w:rsid w:val="001162D3"/>
    <w:rsid w:val="00116B79"/>
    <w:rsid w:val="00116CA6"/>
    <w:rsid w:val="00116F9D"/>
    <w:rsid w:val="001171DF"/>
    <w:rsid w:val="001171EA"/>
    <w:rsid w:val="00117305"/>
    <w:rsid w:val="00117957"/>
    <w:rsid w:val="00117AA7"/>
    <w:rsid w:val="00117B90"/>
    <w:rsid w:val="00117F5C"/>
    <w:rsid w:val="001203DB"/>
    <w:rsid w:val="00120579"/>
    <w:rsid w:val="0012065B"/>
    <w:rsid w:val="0012079F"/>
    <w:rsid w:val="001207F3"/>
    <w:rsid w:val="00120BAB"/>
    <w:rsid w:val="00120D53"/>
    <w:rsid w:val="00120FF0"/>
    <w:rsid w:val="00121897"/>
    <w:rsid w:val="001218DE"/>
    <w:rsid w:val="00121E4C"/>
    <w:rsid w:val="00121F5D"/>
    <w:rsid w:val="001223B5"/>
    <w:rsid w:val="00122581"/>
    <w:rsid w:val="00122842"/>
    <w:rsid w:val="00122865"/>
    <w:rsid w:val="00122EB3"/>
    <w:rsid w:val="00122EEC"/>
    <w:rsid w:val="00123132"/>
    <w:rsid w:val="0012328F"/>
    <w:rsid w:val="0012345C"/>
    <w:rsid w:val="001234E7"/>
    <w:rsid w:val="001235B2"/>
    <w:rsid w:val="001235C4"/>
    <w:rsid w:val="00123827"/>
    <w:rsid w:val="001238D0"/>
    <w:rsid w:val="00123975"/>
    <w:rsid w:val="00123A67"/>
    <w:rsid w:val="00123C3C"/>
    <w:rsid w:val="00123D9D"/>
    <w:rsid w:val="00123DED"/>
    <w:rsid w:val="00124030"/>
    <w:rsid w:val="0012461F"/>
    <w:rsid w:val="0012467D"/>
    <w:rsid w:val="001246EC"/>
    <w:rsid w:val="001249D7"/>
    <w:rsid w:val="00124A00"/>
    <w:rsid w:val="00124C4A"/>
    <w:rsid w:val="00124D5B"/>
    <w:rsid w:val="00124E10"/>
    <w:rsid w:val="00125078"/>
    <w:rsid w:val="00125292"/>
    <w:rsid w:val="001252FE"/>
    <w:rsid w:val="00125525"/>
    <w:rsid w:val="001255FD"/>
    <w:rsid w:val="001257E6"/>
    <w:rsid w:val="00125DAC"/>
    <w:rsid w:val="0012654B"/>
    <w:rsid w:val="00126947"/>
    <w:rsid w:val="001272AA"/>
    <w:rsid w:val="001274AC"/>
    <w:rsid w:val="00127545"/>
    <w:rsid w:val="001275E6"/>
    <w:rsid w:val="0012784F"/>
    <w:rsid w:val="001278DC"/>
    <w:rsid w:val="00127C38"/>
    <w:rsid w:val="00127CC3"/>
    <w:rsid w:val="00127DE2"/>
    <w:rsid w:val="00127F28"/>
    <w:rsid w:val="001301E5"/>
    <w:rsid w:val="00130607"/>
    <w:rsid w:val="001306D0"/>
    <w:rsid w:val="00130714"/>
    <w:rsid w:val="00130953"/>
    <w:rsid w:val="001309E4"/>
    <w:rsid w:val="00130A7E"/>
    <w:rsid w:val="00130DD8"/>
    <w:rsid w:val="00130F6C"/>
    <w:rsid w:val="0013109C"/>
    <w:rsid w:val="00131683"/>
    <w:rsid w:val="00131AC6"/>
    <w:rsid w:val="00131FCF"/>
    <w:rsid w:val="00131FD6"/>
    <w:rsid w:val="001321CE"/>
    <w:rsid w:val="001322B0"/>
    <w:rsid w:val="001324EE"/>
    <w:rsid w:val="00132767"/>
    <w:rsid w:val="0013279C"/>
    <w:rsid w:val="001327C5"/>
    <w:rsid w:val="00132917"/>
    <w:rsid w:val="00132D74"/>
    <w:rsid w:val="00132E7E"/>
    <w:rsid w:val="00132FF8"/>
    <w:rsid w:val="001332F6"/>
    <w:rsid w:val="0013334C"/>
    <w:rsid w:val="0013344F"/>
    <w:rsid w:val="0013359C"/>
    <w:rsid w:val="00133934"/>
    <w:rsid w:val="00133EBD"/>
    <w:rsid w:val="00134012"/>
    <w:rsid w:val="001342E4"/>
    <w:rsid w:val="001342E7"/>
    <w:rsid w:val="0013436C"/>
    <w:rsid w:val="00134441"/>
    <w:rsid w:val="0013451A"/>
    <w:rsid w:val="001345D5"/>
    <w:rsid w:val="00134686"/>
    <w:rsid w:val="00134E73"/>
    <w:rsid w:val="00135015"/>
    <w:rsid w:val="00135095"/>
    <w:rsid w:val="001351FF"/>
    <w:rsid w:val="001352A6"/>
    <w:rsid w:val="001352C5"/>
    <w:rsid w:val="001354B0"/>
    <w:rsid w:val="0013581C"/>
    <w:rsid w:val="00135829"/>
    <w:rsid w:val="001358A7"/>
    <w:rsid w:val="001358F4"/>
    <w:rsid w:val="00135AFE"/>
    <w:rsid w:val="00135B91"/>
    <w:rsid w:val="00135FF0"/>
    <w:rsid w:val="0013612A"/>
    <w:rsid w:val="00136177"/>
    <w:rsid w:val="0013639B"/>
    <w:rsid w:val="00136466"/>
    <w:rsid w:val="00136601"/>
    <w:rsid w:val="0013692B"/>
    <w:rsid w:val="00136998"/>
    <w:rsid w:val="00136A4C"/>
    <w:rsid w:val="00136AAD"/>
    <w:rsid w:val="00136B7B"/>
    <w:rsid w:val="00136BA1"/>
    <w:rsid w:val="00136BA8"/>
    <w:rsid w:val="00136DF8"/>
    <w:rsid w:val="00137080"/>
    <w:rsid w:val="001370A9"/>
    <w:rsid w:val="0013721B"/>
    <w:rsid w:val="00137280"/>
    <w:rsid w:val="00137288"/>
    <w:rsid w:val="001373A7"/>
    <w:rsid w:val="00137480"/>
    <w:rsid w:val="00137637"/>
    <w:rsid w:val="001376F7"/>
    <w:rsid w:val="00137A97"/>
    <w:rsid w:val="00137BE2"/>
    <w:rsid w:val="00137EB6"/>
    <w:rsid w:val="00140118"/>
    <w:rsid w:val="00140608"/>
    <w:rsid w:val="0014073C"/>
    <w:rsid w:val="00140762"/>
    <w:rsid w:val="00140782"/>
    <w:rsid w:val="00140C78"/>
    <w:rsid w:val="00140E5E"/>
    <w:rsid w:val="00141077"/>
    <w:rsid w:val="001410F1"/>
    <w:rsid w:val="00141164"/>
    <w:rsid w:val="001411F6"/>
    <w:rsid w:val="001412EB"/>
    <w:rsid w:val="0014170B"/>
    <w:rsid w:val="001418C8"/>
    <w:rsid w:val="001418FE"/>
    <w:rsid w:val="00141BB7"/>
    <w:rsid w:val="00141E46"/>
    <w:rsid w:val="0014201F"/>
    <w:rsid w:val="0014206B"/>
    <w:rsid w:val="00142093"/>
    <w:rsid w:val="0014226A"/>
    <w:rsid w:val="00142E42"/>
    <w:rsid w:val="001431CE"/>
    <w:rsid w:val="001433C9"/>
    <w:rsid w:val="001435F2"/>
    <w:rsid w:val="0014371C"/>
    <w:rsid w:val="0014393F"/>
    <w:rsid w:val="00143AF7"/>
    <w:rsid w:val="00143E78"/>
    <w:rsid w:val="00143FFE"/>
    <w:rsid w:val="001445E8"/>
    <w:rsid w:val="0014471E"/>
    <w:rsid w:val="0014491B"/>
    <w:rsid w:val="00144B2D"/>
    <w:rsid w:val="00144B3F"/>
    <w:rsid w:val="00144BAC"/>
    <w:rsid w:val="00144CC1"/>
    <w:rsid w:val="00144E04"/>
    <w:rsid w:val="001454C4"/>
    <w:rsid w:val="0014550F"/>
    <w:rsid w:val="00145545"/>
    <w:rsid w:val="00145E0F"/>
    <w:rsid w:val="00145E66"/>
    <w:rsid w:val="00146129"/>
    <w:rsid w:val="0014624C"/>
    <w:rsid w:val="0014652F"/>
    <w:rsid w:val="001469BF"/>
    <w:rsid w:val="00146AE8"/>
    <w:rsid w:val="00146B17"/>
    <w:rsid w:val="00146BC8"/>
    <w:rsid w:val="0014706A"/>
    <w:rsid w:val="001476DE"/>
    <w:rsid w:val="001479AB"/>
    <w:rsid w:val="00147D65"/>
    <w:rsid w:val="00147D91"/>
    <w:rsid w:val="00150135"/>
    <w:rsid w:val="00150261"/>
    <w:rsid w:val="001503DF"/>
    <w:rsid w:val="0015041E"/>
    <w:rsid w:val="00150691"/>
    <w:rsid w:val="001507F7"/>
    <w:rsid w:val="001508E1"/>
    <w:rsid w:val="00150A9C"/>
    <w:rsid w:val="00150BAF"/>
    <w:rsid w:val="00150CD5"/>
    <w:rsid w:val="00150FA9"/>
    <w:rsid w:val="00151038"/>
    <w:rsid w:val="00151096"/>
    <w:rsid w:val="001510B6"/>
    <w:rsid w:val="001510BE"/>
    <w:rsid w:val="001510ED"/>
    <w:rsid w:val="00151379"/>
    <w:rsid w:val="001514D3"/>
    <w:rsid w:val="00151805"/>
    <w:rsid w:val="001518AA"/>
    <w:rsid w:val="001519B9"/>
    <w:rsid w:val="00151B8E"/>
    <w:rsid w:val="00152066"/>
    <w:rsid w:val="00152164"/>
    <w:rsid w:val="00152290"/>
    <w:rsid w:val="00152446"/>
    <w:rsid w:val="0015255A"/>
    <w:rsid w:val="00152761"/>
    <w:rsid w:val="0015289B"/>
    <w:rsid w:val="001528A9"/>
    <w:rsid w:val="00152A3B"/>
    <w:rsid w:val="00152D62"/>
    <w:rsid w:val="00153021"/>
    <w:rsid w:val="001531FD"/>
    <w:rsid w:val="00153418"/>
    <w:rsid w:val="0015347E"/>
    <w:rsid w:val="00153843"/>
    <w:rsid w:val="00153A48"/>
    <w:rsid w:val="00153A6B"/>
    <w:rsid w:val="00153EEF"/>
    <w:rsid w:val="00153F29"/>
    <w:rsid w:val="001542EF"/>
    <w:rsid w:val="00154464"/>
    <w:rsid w:val="001544A9"/>
    <w:rsid w:val="001544AB"/>
    <w:rsid w:val="0015466E"/>
    <w:rsid w:val="001548BD"/>
    <w:rsid w:val="00154B50"/>
    <w:rsid w:val="00154BC4"/>
    <w:rsid w:val="00154E4C"/>
    <w:rsid w:val="00154F4F"/>
    <w:rsid w:val="00154F8C"/>
    <w:rsid w:val="00155219"/>
    <w:rsid w:val="00155698"/>
    <w:rsid w:val="00155917"/>
    <w:rsid w:val="00155A10"/>
    <w:rsid w:val="00155C9F"/>
    <w:rsid w:val="00155F7A"/>
    <w:rsid w:val="00156260"/>
    <w:rsid w:val="001563C3"/>
    <w:rsid w:val="0015650F"/>
    <w:rsid w:val="001565E1"/>
    <w:rsid w:val="0015674F"/>
    <w:rsid w:val="00156B74"/>
    <w:rsid w:val="0015725F"/>
    <w:rsid w:val="00157315"/>
    <w:rsid w:val="00157593"/>
    <w:rsid w:val="001579CD"/>
    <w:rsid w:val="00157D69"/>
    <w:rsid w:val="00157F5F"/>
    <w:rsid w:val="0016019C"/>
    <w:rsid w:val="001603F2"/>
    <w:rsid w:val="001604D3"/>
    <w:rsid w:val="00160526"/>
    <w:rsid w:val="00160674"/>
    <w:rsid w:val="00160786"/>
    <w:rsid w:val="00160813"/>
    <w:rsid w:val="001608D8"/>
    <w:rsid w:val="00160CB2"/>
    <w:rsid w:val="00160F8F"/>
    <w:rsid w:val="0016109A"/>
    <w:rsid w:val="0016109E"/>
    <w:rsid w:val="001613D3"/>
    <w:rsid w:val="001615D8"/>
    <w:rsid w:val="00161752"/>
    <w:rsid w:val="001618A3"/>
    <w:rsid w:val="00161BEA"/>
    <w:rsid w:val="00161C13"/>
    <w:rsid w:val="00162262"/>
    <w:rsid w:val="001623B2"/>
    <w:rsid w:val="001623D9"/>
    <w:rsid w:val="0016285C"/>
    <w:rsid w:val="00162A07"/>
    <w:rsid w:val="00162BD5"/>
    <w:rsid w:val="00162CF1"/>
    <w:rsid w:val="00162F03"/>
    <w:rsid w:val="00162F82"/>
    <w:rsid w:val="001630E4"/>
    <w:rsid w:val="001632D2"/>
    <w:rsid w:val="00163345"/>
    <w:rsid w:val="00163542"/>
    <w:rsid w:val="00163587"/>
    <w:rsid w:val="00163686"/>
    <w:rsid w:val="001636D4"/>
    <w:rsid w:val="00163770"/>
    <w:rsid w:val="001639BC"/>
    <w:rsid w:val="00163AFC"/>
    <w:rsid w:val="00163C1C"/>
    <w:rsid w:val="00163D81"/>
    <w:rsid w:val="00163F71"/>
    <w:rsid w:val="00164564"/>
    <w:rsid w:val="00164622"/>
    <w:rsid w:val="00164646"/>
    <w:rsid w:val="001647FA"/>
    <w:rsid w:val="00164846"/>
    <w:rsid w:val="001649D4"/>
    <w:rsid w:val="00164E14"/>
    <w:rsid w:val="00165001"/>
    <w:rsid w:val="00165137"/>
    <w:rsid w:val="0016513E"/>
    <w:rsid w:val="0016546A"/>
    <w:rsid w:val="00165668"/>
    <w:rsid w:val="00165751"/>
    <w:rsid w:val="00166098"/>
    <w:rsid w:val="0016634F"/>
    <w:rsid w:val="00166377"/>
    <w:rsid w:val="001669F9"/>
    <w:rsid w:val="00166ABA"/>
    <w:rsid w:val="00166B5C"/>
    <w:rsid w:val="0016700E"/>
    <w:rsid w:val="001670F6"/>
    <w:rsid w:val="0016711A"/>
    <w:rsid w:val="00167614"/>
    <w:rsid w:val="0016764C"/>
    <w:rsid w:val="00167709"/>
    <w:rsid w:val="00167BD9"/>
    <w:rsid w:val="00170397"/>
    <w:rsid w:val="001703F5"/>
    <w:rsid w:val="001706E4"/>
    <w:rsid w:val="001708D0"/>
    <w:rsid w:val="0017093A"/>
    <w:rsid w:val="00170C49"/>
    <w:rsid w:val="00170D60"/>
    <w:rsid w:val="00170DE9"/>
    <w:rsid w:val="00170F51"/>
    <w:rsid w:val="001715AC"/>
    <w:rsid w:val="001716A7"/>
    <w:rsid w:val="00171944"/>
    <w:rsid w:val="00171A3F"/>
    <w:rsid w:val="00171D7E"/>
    <w:rsid w:val="00171EEB"/>
    <w:rsid w:val="00171F14"/>
    <w:rsid w:val="0017200B"/>
    <w:rsid w:val="0017226B"/>
    <w:rsid w:val="001722FC"/>
    <w:rsid w:val="0017231D"/>
    <w:rsid w:val="00172557"/>
    <w:rsid w:val="00172903"/>
    <w:rsid w:val="001729E1"/>
    <w:rsid w:val="00172B61"/>
    <w:rsid w:val="00172C20"/>
    <w:rsid w:val="00172CCD"/>
    <w:rsid w:val="00172E20"/>
    <w:rsid w:val="00172F31"/>
    <w:rsid w:val="00172F75"/>
    <w:rsid w:val="00172FC9"/>
    <w:rsid w:val="00173192"/>
    <w:rsid w:val="00173869"/>
    <w:rsid w:val="001738A5"/>
    <w:rsid w:val="00173A00"/>
    <w:rsid w:val="00173B83"/>
    <w:rsid w:val="001741DE"/>
    <w:rsid w:val="001741EA"/>
    <w:rsid w:val="00174344"/>
    <w:rsid w:val="00174456"/>
    <w:rsid w:val="0017455A"/>
    <w:rsid w:val="0017474E"/>
    <w:rsid w:val="00174794"/>
    <w:rsid w:val="001749F7"/>
    <w:rsid w:val="00174B06"/>
    <w:rsid w:val="00174CA7"/>
    <w:rsid w:val="00174DDB"/>
    <w:rsid w:val="00174E64"/>
    <w:rsid w:val="00174EAA"/>
    <w:rsid w:val="00174ECB"/>
    <w:rsid w:val="00174F2F"/>
    <w:rsid w:val="0017523F"/>
    <w:rsid w:val="001752CE"/>
    <w:rsid w:val="001752EC"/>
    <w:rsid w:val="0017568A"/>
    <w:rsid w:val="00175ADB"/>
    <w:rsid w:val="00175B5A"/>
    <w:rsid w:val="00175B66"/>
    <w:rsid w:val="001761EA"/>
    <w:rsid w:val="0017629E"/>
    <w:rsid w:val="001762D2"/>
    <w:rsid w:val="0017634F"/>
    <w:rsid w:val="00176414"/>
    <w:rsid w:val="00176491"/>
    <w:rsid w:val="001765DA"/>
    <w:rsid w:val="00176F4C"/>
    <w:rsid w:val="00176FEC"/>
    <w:rsid w:val="00177036"/>
    <w:rsid w:val="0017708E"/>
    <w:rsid w:val="0017714C"/>
    <w:rsid w:val="0017722E"/>
    <w:rsid w:val="00177397"/>
    <w:rsid w:val="00177711"/>
    <w:rsid w:val="00177A0D"/>
    <w:rsid w:val="00177A16"/>
    <w:rsid w:val="00177B28"/>
    <w:rsid w:val="00177B3D"/>
    <w:rsid w:val="00177DFF"/>
    <w:rsid w:val="00177EBD"/>
    <w:rsid w:val="0018005A"/>
    <w:rsid w:val="001800DB"/>
    <w:rsid w:val="00180149"/>
    <w:rsid w:val="0018016C"/>
    <w:rsid w:val="00180460"/>
    <w:rsid w:val="001804E0"/>
    <w:rsid w:val="001807B8"/>
    <w:rsid w:val="001807FE"/>
    <w:rsid w:val="00180E37"/>
    <w:rsid w:val="00180E60"/>
    <w:rsid w:val="00181104"/>
    <w:rsid w:val="001817BA"/>
    <w:rsid w:val="00181951"/>
    <w:rsid w:val="00181B3A"/>
    <w:rsid w:val="00181EC0"/>
    <w:rsid w:val="001820B2"/>
    <w:rsid w:val="001821E9"/>
    <w:rsid w:val="001824B9"/>
    <w:rsid w:val="00182608"/>
    <w:rsid w:val="001827FE"/>
    <w:rsid w:val="00182A19"/>
    <w:rsid w:val="00182A77"/>
    <w:rsid w:val="00182B5E"/>
    <w:rsid w:val="00182C9D"/>
    <w:rsid w:val="00182E75"/>
    <w:rsid w:val="001833E7"/>
    <w:rsid w:val="001836DF"/>
    <w:rsid w:val="00183878"/>
    <w:rsid w:val="00183BFC"/>
    <w:rsid w:val="00183CC6"/>
    <w:rsid w:val="00183D8A"/>
    <w:rsid w:val="00183E8B"/>
    <w:rsid w:val="00183F11"/>
    <w:rsid w:val="00184043"/>
    <w:rsid w:val="001840D6"/>
    <w:rsid w:val="001840F5"/>
    <w:rsid w:val="00184304"/>
    <w:rsid w:val="00184396"/>
    <w:rsid w:val="00184681"/>
    <w:rsid w:val="00184792"/>
    <w:rsid w:val="00184DAB"/>
    <w:rsid w:val="00184F51"/>
    <w:rsid w:val="00185257"/>
    <w:rsid w:val="00185730"/>
    <w:rsid w:val="00185898"/>
    <w:rsid w:val="00185A0F"/>
    <w:rsid w:val="00185E59"/>
    <w:rsid w:val="00185F10"/>
    <w:rsid w:val="0018633D"/>
    <w:rsid w:val="00186357"/>
    <w:rsid w:val="00186395"/>
    <w:rsid w:val="001864C2"/>
    <w:rsid w:val="00186643"/>
    <w:rsid w:val="00186864"/>
    <w:rsid w:val="00186AAC"/>
    <w:rsid w:val="00186B4D"/>
    <w:rsid w:val="00186CDC"/>
    <w:rsid w:val="00186D3B"/>
    <w:rsid w:val="00186FD6"/>
    <w:rsid w:val="00187290"/>
    <w:rsid w:val="001872A2"/>
    <w:rsid w:val="0018748A"/>
    <w:rsid w:val="0018767B"/>
    <w:rsid w:val="00187A15"/>
    <w:rsid w:val="00187D65"/>
    <w:rsid w:val="00190205"/>
    <w:rsid w:val="00190307"/>
    <w:rsid w:val="00190705"/>
    <w:rsid w:val="00190927"/>
    <w:rsid w:val="001909DE"/>
    <w:rsid w:val="00190BD5"/>
    <w:rsid w:val="00190BE0"/>
    <w:rsid w:val="00190FB0"/>
    <w:rsid w:val="00191326"/>
    <w:rsid w:val="00191719"/>
    <w:rsid w:val="00191727"/>
    <w:rsid w:val="0019189A"/>
    <w:rsid w:val="00191A2B"/>
    <w:rsid w:val="00191B41"/>
    <w:rsid w:val="00191EBF"/>
    <w:rsid w:val="00191EC3"/>
    <w:rsid w:val="00191F47"/>
    <w:rsid w:val="0019213A"/>
    <w:rsid w:val="001925E5"/>
    <w:rsid w:val="001929C8"/>
    <w:rsid w:val="00192C50"/>
    <w:rsid w:val="00192D98"/>
    <w:rsid w:val="00192FBD"/>
    <w:rsid w:val="00193150"/>
    <w:rsid w:val="00193173"/>
    <w:rsid w:val="0019350F"/>
    <w:rsid w:val="001935F1"/>
    <w:rsid w:val="00193632"/>
    <w:rsid w:val="0019372C"/>
    <w:rsid w:val="001937CF"/>
    <w:rsid w:val="00193927"/>
    <w:rsid w:val="00193987"/>
    <w:rsid w:val="00193D96"/>
    <w:rsid w:val="00194059"/>
    <w:rsid w:val="00194514"/>
    <w:rsid w:val="001946CE"/>
    <w:rsid w:val="001947E7"/>
    <w:rsid w:val="00194F6C"/>
    <w:rsid w:val="00195272"/>
    <w:rsid w:val="00195416"/>
    <w:rsid w:val="00195483"/>
    <w:rsid w:val="0019573B"/>
    <w:rsid w:val="0019592C"/>
    <w:rsid w:val="00195AFD"/>
    <w:rsid w:val="00195E4A"/>
    <w:rsid w:val="00195EF4"/>
    <w:rsid w:val="00195F3B"/>
    <w:rsid w:val="0019603E"/>
    <w:rsid w:val="00196085"/>
    <w:rsid w:val="0019687B"/>
    <w:rsid w:val="00196980"/>
    <w:rsid w:val="00196A48"/>
    <w:rsid w:val="00196AB3"/>
    <w:rsid w:val="00196ACF"/>
    <w:rsid w:val="00196B90"/>
    <w:rsid w:val="00196C36"/>
    <w:rsid w:val="00196D96"/>
    <w:rsid w:val="00196DC7"/>
    <w:rsid w:val="00196E75"/>
    <w:rsid w:val="00196FED"/>
    <w:rsid w:val="00196FF4"/>
    <w:rsid w:val="001970CD"/>
    <w:rsid w:val="001972C4"/>
    <w:rsid w:val="0019734F"/>
    <w:rsid w:val="001974E5"/>
    <w:rsid w:val="00197A0B"/>
    <w:rsid w:val="001A012C"/>
    <w:rsid w:val="001A0303"/>
    <w:rsid w:val="001A032E"/>
    <w:rsid w:val="001A03EC"/>
    <w:rsid w:val="001A0421"/>
    <w:rsid w:val="001A067A"/>
    <w:rsid w:val="001A0C3F"/>
    <w:rsid w:val="001A0CA8"/>
    <w:rsid w:val="001A0EFE"/>
    <w:rsid w:val="001A1323"/>
    <w:rsid w:val="001A145C"/>
    <w:rsid w:val="001A1A4B"/>
    <w:rsid w:val="001A1CFE"/>
    <w:rsid w:val="001A1EDB"/>
    <w:rsid w:val="001A258A"/>
    <w:rsid w:val="001A263A"/>
    <w:rsid w:val="001A2939"/>
    <w:rsid w:val="001A2AFE"/>
    <w:rsid w:val="001A2B04"/>
    <w:rsid w:val="001A2EB2"/>
    <w:rsid w:val="001A2FD5"/>
    <w:rsid w:val="001A3037"/>
    <w:rsid w:val="001A30B0"/>
    <w:rsid w:val="001A30FB"/>
    <w:rsid w:val="001A32FC"/>
    <w:rsid w:val="001A35B2"/>
    <w:rsid w:val="001A369A"/>
    <w:rsid w:val="001A36CF"/>
    <w:rsid w:val="001A373D"/>
    <w:rsid w:val="001A387F"/>
    <w:rsid w:val="001A3974"/>
    <w:rsid w:val="001A39C8"/>
    <w:rsid w:val="001A3B18"/>
    <w:rsid w:val="001A3EB5"/>
    <w:rsid w:val="001A3F0F"/>
    <w:rsid w:val="001A3FA5"/>
    <w:rsid w:val="001A4EDF"/>
    <w:rsid w:val="001A5070"/>
    <w:rsid w:val="001A50FB"/>
    <w:rsid w:val="001A5174"/>
    <w:rsid w:val="001A527B"/>
    <w:rsid w:val="001A5635"/>
    <w:rsid w:val="001A5B32"/>
    <w:rsid w:val="001A5C82"/>
    <w:rsid w:val="001A60FC"/>
    <w:rsid w:val="001A61A0"/>
    <w:rsid w:val="001A628F"/>
    <w:rsid w:val="001A639C"/>
    <w:rsid w:val="001A6575"/>
    <w:rsid w:val="001A65B2"/>
    <w:rsid w:val="001A66F6"/>
    <w:rsid w:val="001A671D"/>
    <w:rsid w:val="001A6728"/>
    <w:rsid w:val="001A6755"/>
    <w:rsid w:val="001A6AFE"/>
    <w:rsid w:val="001A6BBA"/>
    <w:rsid w:val="001A6C9F"/>
    <w:rsid w:val="001A6E5F"/>
    <w:rsid w:val="001A6F38"/>
    <w:rsid w:val="001A6FE7"/>
    <w:rsid w:val="001A706D"/>
    <w:rsid w:val="001A71EB"/>
    <w:rsid w:val="001A72EE"/>
    <w:rsid w:val="001A73C8"/>
    <w:rsid w:val="001A742B"/>
    <w:rsid w:val="001A7601"/>
    <w:rsid w:val="001A77EE"/>
    <w:rsid w:val="001A7912"/>
    <w:rsid w:val="001A7924"/>
    <w:rsid w:val="001A7BF4"/>
    <w:rsid w:val="001A7C23"/>
    <w:rsid w:val="001A7CBD"/>
    <w:rsid w:val="001A7E7D"/>
    <w:rsid w:val="001A7EA4"/>
    <w:rsid w:val="001A7F9D"/>
    <w:rsid w:val="001B00A2"/>
    <w:rsid w:val="001B00B2"/>
    <w:rsid w:val="001B0149"/>
    <w:rsid w:val="001B0163"/>
    <w:rsid w:val="001B0251"/>
    <w:rsid w:val="001B08D8"/>
    <w:rsid w:val="001B0A66"/>
    <w:rsid w:val="001B0ED7"/>
    <w:rsid w:val="001B0F1F"/>
    <w:rsid w:val="001B13BD"/>
    <w:rsid w:val="001B14C9"/>
    <w:rsid w:val="001B1565"/>
    <w:rsid w:val="001B17D9"/>
    <w:rsid w:val="001B185C"/>
    <w:rsid w:val="001B18DE"/>
    <w:rsid w:val="001B199F"/>
    <w:rsid w:val="001B1B89"/>
    <w:rsid w:val="001B1F17"/>
    <w:rsid w:val="001B1F29"/>
    <w:rsid w:val="001B2085"/>
    <w:rsid w:val="001B26EE"/>
    <w:rsid w:val="001B2993"/>
    <w:rsid w:val="001B2A79"/>
    <w:rsid w:val="001B2CF4"/>
    <w:rsid w:val="001B2F10"/>
    <w:rsid w:val="001B2FFF"/>
    <w:rsid w:val="001B3134"/>
    <w:rsid w:val="001B319F"/>
    <w:rsid w:val="001B3754"/>
    <w:rsid w:val="001B3985"/>
    <w:rsid w:val="001B3B23"/>
    <w:rsid w:val="001B3CA5"/>
    <w:rsid w:val="001B3E2F"/>
    <w:rsid w:val="001B447D"/>
    <w:rsid w:val="001B45F7"/>
    <w:rsid w:val="001B485D"/>
    <w:rsid w:val="001B48E6"/>
    <w:rsid w:val="001B4974"/>
    <w:rsid w:val="001B4A2D"/>
    <w:rsid w:val="001B4B58"/>
    <w:rsid w:val="001B4B95"/>
    <w:rsid w:val="001B4BAB"/>
    <w:rsid w:val="001B4E81"/>
    <w:rsid w:val="001B4F56"/>
    <w:rsid w:val="001B5332"/>
    <w:rsid w:val="001B53B3"/>
    <w:rsid w:val="001B54E9"/>
    <w:rsid w:val="001B5EA5"/>
    <w:rsid w:val="001B5F67"/>
    <w:rsid w:val="001B6080"/>
    <w:rsid w:val="001B6369"/>
    <w:rsid w:val="001B6488"/>
    <w:rsid w:val="001B67CD"/>
    <w:rsid w:val="001B6ACB"/>
    <w:rsid w:val="001B6AF3"/>
    <w:rsid w:val="001B6C77"/>
    <w:rsid w:val="001B70CF"/>
    <w:rsid w:val="001B716B"/>
    <w:rsid w:val="001B71E9"/>
    <w:rsid w:val="001B748B"/>
    <w:rsid w:val="001C002C"/>
    <w:rsid w:val="001C0085"/>
    <w:rsid w:val="001C0471"/>
    <w:rsid w:val="001C047F"/>
    <w:rsid w:val="001C04E1"/>
    <w:rsid w:val="001C063F"/>
    <w:rsid w:val="001C0883"/>
    <w:rsid w:val="001C1066"/>
    <w:rsid w:val="001C15E5"/>
    <w:rsid w:val="001C16A9"/>
    <w:rsid w:val="001C1838"/>
    <w:rsid w:val="001C1A14"/>
    <w:rsid w:val="001C1A38"/>
    <w:rsid w:val="001C1E53"/>
    <w:rsid w:val="001C1EE3"/>
    <w:rsid w:val="001C211D"/>
    <w:rsid w:val="001C25B3"/>
    <w:rsid w:val="001C2D00"/>
    <w:rsid w:val="001C2DFA"/>
    <w:rsid w:val="001C2E3F"/>
    <w:rsid w:val="001C2E60"/>
    <w:rsid w:val="001C2EB7"/>
    <w:rsid w:val="001C3177"/>
    <w:rsid w:val="001C325A"/>
    <w:rsid w:val="001C325B"/>
    <w:rsid w:val="001C3275"/>
    <w:rsid w:val="001C3324"/>
    <w:rsid w:val="001C3474"/>
    <w:rsid w:val="001C3486"/>
    <w:rsid w:val="001C3663"/>
    <w:rsid w:val="001C3C2F"/>
    <w:rsid w:val="001C3DC6"/>
    <w:rsid w:val="001C3EAE"/>
    <w:rsid w:val="001C41BF"/>
    <w:rsid w:val="001C46D1"/>
    <w:rsid w:val="001C470C"/>
    <w:rsid w:val="001C4E90"/>
    <w:rsid w:val="001C4F5F"/>
    <w:rsid w:val="001C4F99"/>
    <w:rsid w:val="001C518A"/>
    <w:rsid w:val="001C562E"/>
    <w:rsid w:val="001C589B"/>
    <w:rsid w:val="001C58A6"/>
    <w:rsid w:val="001C5B04"/>
    <w:rsid w:val="001C5B96"/>
    <w:rsid w:val="001C5EAC"/>
    <w:rsid w:val="001C5F88"/>
    <w:rsid w:val="001C606B"/>
    <w:rsid w:val="001C60AA"/>
    <w:rsid w:val="001C60C4"/>
    <w:rsid w:val="001C6109"/>
    <w:rsid w:val="001C619C"/>
    <w:rsid w:val="001C625F"/>
    <w:rsid w:val="001C63A3"/>
    <w:rsid w:val="001C64AB"/>
    <w:rsid w:val="001C68E6"/>
    <w:rsid w:val="001C7185"/>
    <w:rsid w:val="001C7269"/>
    <w:rsid w:val="001C73A6"/>
    <w:rsid w:val="001C74BF"/>
    <w:rsid w:val="001C76D7"/>
    <w:rsid w:val="001C77B2"/>
    <w:rsid w:val="001C7995"/>
    <w:rsid w:val="001C7AB6"/>
    <w:rsid w:val="001C7AE8"/>
    <w:rsid w:val="001C7B81"/>
    <w:rsid w:val="001C7F47"/>
    <w:rsid w:val="001C7FD0"/>
    <w:rsid w:val="001D006C"/>
    <w:rsid w:val="001D0335"/>
    <w:rsid w:val="001D0474"/>
    <w:rsid w:val="001D0578"/>
    <w:rsid w:val="001D0593"/>
    <w:rsid w:val="001D05AA"/>
    <w:rsid w:val="001D0D8F"/>
    <w:rsid w:val="001D11C1"/>
    <w:rsid w:val="001D1258"/>
    <w:rsid w:val="001D13B0"/>
    <w:rsid w:val="001D1502"/>
    <w:rsid w:val="001D19F8"/>
    <w:rsid w:val="001D1C76"/>
    <w:rsid w:val="001D1CFF"/>
    <w:rsid w:val="001D1F12"/>
    <w:rsid w:val="001D1FD1"/>
    <w:rsid w:val="001D24B5"/>
    <w:rsid w:val="001D2851"/>
    <w:rsid w:val="001D2B3C"/>
    <w:rsid w:val="001D2BB2"/>
    <w:rsid w:val="001D2DBE"/>
    <w:rsid w:val="001D2E64"/>
    <w:rsid w:val="001D2E6C"/>
    <w:rsid w:val="001D2ECD"/>
    <w:rsid w:val="001D2EED"/>
    <w:rsid w:val="001D30BE"/>
    <w:rsid w:val="001D3277"/>
    <w:rsid w:val="001D329E"/>
    <w:rsid w:val="001D3414"/>
    <w:rsid w:val="001D3C68"/>
    <w:rsid w:val="001D413C"/>
    <w:rsid w:val="001D4315"/>
    <w:rsid w:val="001D43C0"/>
    <w:rsid w:val="001D477D"/>
    <w:rsid w:val="001D47F5"/>
    <w:rsid w:val="001D491D"/>
    <w:rsid w:val="001D4969"/>
    <w:rsid w:val="001D4A25"/>
    <w:rsid w:val="001D4AF0"/>
    <w:rsid w:val="001D4DDE"/>
    <w:rsid w:val="001D4F24"/>
    <w:rsid w:val="001D506F"/>
    <w:rsid w:val="001D531A"/>
    <w:rsid w:val="001D57BC"/>
    <w:rsid w:val="001D6162"/>
    <w:rsid w:val="001D61BD"/>
    <w:rsid w:val="001D64BC"/>
    <w:rsid w:val="001D66CA"/>
    <w:rsid w:val="001D66EF"/>
    <w:rsid w:val="001D6E61"/>
    <w:rsid w:val="001D6F30"/>
    <w:rsid w:val="001D719C"/>
    <w:rsid w:val="001D7260"/>
    <w:rsid w:val="001D738C"/>
    <w:rsid w:val="001D7473"/>
    <w:rsid w:val="001D759F"/>
    <w:rsid w:val="001D75E8"/>
    <w:rsid w:val="001D76FE"/>
    <w:rsid w:val="001D7816"/>
    <w:rsid w:val="001D791F"/>
    <w:rsid w:val="001D79A0"/>
    <w:rsid w:val="001D7B96"/>
    <w:rsid w:val="001D7FE2"/>
    <w:rsid w:val="001E01B9"/>
    <w:rsid w:val="001E0602"/>
    <w:rsid w:val="001E09BA"/>
    <w:rsid w:val="001E09F4"/>
    <w:rsid w:val="001E09F5"/>
    <w:rsid w:val="001E0A73"/>
    <w:rsid w:val="001E111F"/>
    <w:rsid w:val="001E1284"/>
    <w:rsid w:val="001E13E0"/>
    <w:rsid w:val="001E1524"/>
    <w:rsid w:val="001E1756"/>
    <w:rsid w:val="001E1D3C"/>
    <w:rsid w:val="001E220A"/>
    <w:rsid w:val="001E226B"/>
    <w:rsid w:val="001E251E"/>
    <w:rsid w:val="001E266E"/>
    <w:rsid w:val="001E2EEF"/>
    <w:rsid w:val="001E3188"/>
    <w:rsid w:val="001E31D1"/>
    <w:rsid w:val="001E32BE"/>
    <w:rsid w:val="001E37BD"/>
    <w:rsid w:val="001E382E"/>
    <w:rsid w:val="001E3A45"/>
    <w:rsid w:val="001E3A77"/>
    <w:rsid w:val="001E3DAB"/>
    <w:rsid w:val="001E3DD3"/>
    <w:rsid w:val="001E3E98"/>
    <w:rsid w:val="001E4033"/>
    <w:rsid w:val="001E420B"/>
    <w:rsid w:val="001E4583"/>
    <w:rsid w:val="001E4704"/>
    <w:rsid w:val="001E48BC"/>
    <w:rsid w:val="001E4C13"/>
    <w:rsid w:val="001E504C"/>
    <w:rsid w:val="001E50CB"/>
    <w:rsid w:val="001E5108"/>
    <w:rsid w:val="001E5234"/>
    <w:rsid w:val="001E5612"/>
    <w:rsid w:val="001E5674"/>
    <w:rsid w:val="001E5BB2"/>
    <w:rsid w:val="001E5D1F"/>
    <w:rsid w:val="001E5EA2"/>
    <w:rsid w:val="001E5F10"/>
    <w:rsid w:val="001E6395"/>
    <w:rsid w:val="001E6419"/>
    <w:rsid w:val="001E6446"/>
    <w:rsid w:val="001E648D"/>
    <w:rsid w:val="001E64E2"/>
    <w:rsid w:val="001E67DD"/>
    <w:rsid w:val="001E684F"/>
    <w:rsid w:val="001E6929"/>
    <w:rsid w:val="001E6C1B"/>
    <w:rsid w:val="001E6DE6"/>
    <w:rsid w:val="001E6F14"/>
    <w:rsid w:val="001E6F1B"/>
    <w:rsid w:val="001E719A"/>
    <w:rsid w:val="001E7218"/>
    <w:rsid w:val="001E72B2"/>
    <w:rsid w:val="001E73D8"/>
    <w:rsid w:val="001E750C"/>
    <w:rsid w:val="001E7A06"/>
    <w:rsid w:val="001E7C10"/>
    <w:rsid w:val="001E7D0E"/>
    <w:rsid w:val="001E7FC7"/>
    <w:rsid w:val="001F0457"/>
    <w:rsid w:val="001F0546"/>
    <w:rsid w:val="001F085E"/>
    <w:rsid w:val="001F0CCE"/>
    <w:rsid w:val="001F0DDF"/>
    <w:rsid w:val="001F0FCD"/>
    <w:rsid w:val="001F0FEE"/>
    <w:rsid w:val="001F14F7"/>
    <w:rsid w:val="001F16FD"/>
    <w:rsid w:val="001F1879"/>
    <w:rsid w:val="001F1B1E"/>
    <w:rsid w:val="001F1DFA"/>
    <w:rsid w:val="001F204D"/>
    <w:rsid w:val="001F214B"/>
    <w:rsid w:val="001F22A9"/>
    <w:rsid w:val="001F2536"/>
    <w:rsid w:val="001F264A"/>
    <w:rsid w:val="001F26E9"/>
    <w:rsid w:val="001F2E08"/>
    <w:rsid w:val="001F3507"/>
    <w:rsid w:val="001F3760"/>
    <w:rsid w:val="001F37ED"/>
    <w:rsid w:val="001F3841"/>
    <w:rsid w:val="001F39AB"/>
    <w:rsid w:val="001F3E5E"/>
    <w:rsid w:val="001F3F15"/>
    <w:rsid w:val="001F406B"/>
    <w:rsid w:val="001F4102"/>
    <w:rsid w:val="001F45E8"/>
    <w:rsid w:val="001F4986"/>
    <w:rsid w:val="001F4AE1"/>
    <w:rsid w:val="001F4E57"/>
    <w:rsid w:val="001F53A2"/>
    <w:rsid w:val="001F552B"/>
    <w:rsid w:val="001F5538"/>
    <w:rsid w:val="001F55FD"/>
    <w:rsid w:val="001F5939"/>
    <w:rsid w:val="001F5AF6"/>
    <w:rsid w:val="001F5C95"/>
    <w:rsid w:val="001F5C9E"/>
    <w:rsid w:val="001F5E73"/>
    <w:rsid w:val="001F5ED8"/>
    <w:rsid w:val="001F5EF3"/>
    <w:rsid w:val="001F5EFD"/>
    <w:rsid w:val="001F5F10"/>
    <w:rsid w:val="001F6192"/>
    <w:rsid w:val="001F6258"/>
    <w:rsid w:val="001F6408"/>
    <w:rsid w:val="001F644E"/>
    <w:rsid w:val="001F6965"/>
    <w:rsid w:val="001F6E45"/>
    <w:rsid w:val="001F715C"/>
    <w:rsid w:val="001F72B8"/>
    <w:rsid w:val="001F7308"/>
    <w:rsid w:val="001F7317"/>
    <w:rsid w:val="001F73C3"/>
    <w:rsid w:val="001F757C"/>
    <w:rsid w:val="001F7603"/>
    <w:rsid w:val="001F77B7"/>
    <w:rsid w:val="001F784C"/>
    <w:rsid w:val="001F798D"/>
    <w:rsid w:val="001F7DD6"/>
    <w:rsid w:val="002000F2"/>
    <w:rsid w:val="002000FC"/>
    <w:rsid w:val="0020037C"/>
    <w:rsid w:val="00200925"/>
    <w:rsid w:val="00200A86"/>
    <w:rsid w:val="00200A92"/>
    <w:rsid w:val="00200BF9"/>
    <w:rsid w:val="00200C25"/>
    <w:rsid w:val="002011B8"/>
    <w:rsid w:val="00201736"/>
    <w:rsid w:val="00201A87"/>
    <w:rsid w:val="00201C7E"/>
    <w:rsid w:val="00201D7D"/>
    <w:rsid w:val="00201D85"/>
    <w:rsid w:val="00201DC9"/>
    <w:rsid w:val="002020EB"/>
    <w:rsid w:val="00202201"/>
    <w:rsid w:val="00202294"/>
    <w:rsid w:val="002022F7"/>
    <w:rsid w:val="00202764"/>
    <w:rsid w:val="00202A9E"/>
    <w:rsid w:val="00202D2E"/>
    <w:rsid w:val="00202ED8"/>
    <w:rsid w:val="00202F23"/>
    <w:rsid w:val="00203159"/>
    <w:rsid w:val="002036B4"/>
    <w:rsid w:val="002039A0"/>
    <w:rsid w:val="00203A6E"/>
    <w:rsid w:val="00203C7E"/>
    <w:rsid w:val="00203CEF"/>
    <w:rsid w:val="00203DBA"/>
    <w:rsid w:val="00203EBF"/>
    <w:rsid w:val="00203F00"/>
    <w:rsid w:val="00203F5C"/>
    <w:rsid w:val="0020407A"/>
    <w:rsid w:val="0020416B"/>
    <w:rsid w:val="0020437D"/>
    <w:rsid w:val="002044F9"/>
    <w:rsid w:val="002047DE"/>
    <w:rsid w:val="00204A5A"/>
    <w:rsid w:val="00204AAD"/>
    <w:rsid w:val="00204BBF"/>
    <w:rsid w:val="00204C12"/>
    <w:rsid w:val="00204CDA"/>
    <w:rsid w:val="00204D92"/>
    <w:rsid w:val="00205635"/>
    <w:rsid w:val="002058DC"/>
    <w:rsid w:val="00205A34"/>
    <w:rsid w:val="00205A56"/>
    <w:rsid w:val="00205AB2"/>
    <w:rsid w:val="00205CB2"/>
    <w:rsid w:val="00205DBF"/>
    <w:rsid w:val="00206009"/>
    <w:rsid w:val="00206067"/>
    <w:rsid w:val="0020610B"/>
    <w:rsid w:val="00206133"/>
    <w:rsid w:val="002061AF"/>
    <w:rsid w:val="0020639C"/>
    <w:rsid w:val="002063A7"/>
    <w:rsid w:val="0020659F"/>
    <w:rsid w:val="002065B7"/>
    <w:rsid w:val="0020674D"/>
    <w:rsid w:val="00206799"/>
    <w:rsid w:val="00206A5D"/>
    <w:rsid w:val="00206AB9"/>
    <w:rsid w:val="00206E54"/>
    <w:rsid w:val="00206E5A"/>
    <w:rsid w:val="002070D1"/>
    <w:rsid w:val="0020742D"/>
    <w:rsid w:val="00207475"/>
    <w:rsid w:val="00207613"/>
    <w:rsid w:val="002077AB"/>
    <w:rsid w:val="00207847"/>
    <w:rsid w:val="002078E5"/>
    <w:rsid w:val="00207AF9"/>
    <w:rsid w:val="00207BB9"/>
    <w:rsid w:val="00207D51"/>
    <w:rsid w:val="00207EB6"/>
    <w:rsid w:val="00210018"/>
    <w:rsid w:val="00210058"/>
    <w:rsid w:val="00210174"/>
    <w:rsid w:val="002105F8"/>
    <w:rsid w:val="002109D5"/>
    <w:rsid w:val="00210A2E"/>
    <w:rsid w:val="00210BE5"/>
    <w:rsid w:val="00210BF3"/>
    <w:rsid w:val="00210C84"/>
    <w:rsid w:val="00210C91"/>
    <w:rsid w:val="00210F42"/>
    <w:rsid w:val="00211042"/>
    <w:rsid w:val="00211345"/>
    <w:rsid w:val="00211390"/>
    <w:rsid w:val="002114FA"/>
    <w:rsid w:val="00211D31"/>
    <w:rsid w:val="00211D50"/>
    <w:rsid w:val="00211DD9"/>
    <w:rsid w:val="00212274"/>
    <w:rsid w:val="0021239E"/>
    <w:rsid w:val="00212569"/>
    <w:rsid w:val="002125B4"/>
    <w:rsid w:val="00212816"/>
    <w:rsid w:val="002128BD"/>
    <w:rsid w:val="00212ACA"/>
    <w:rsid w:val="00212B4D"/>
    <w:rsid w:val="00212D30"/>
    <w:rsid w:val="00213001"/>
    <w:rsid w:val="00213050"/>
    <w:rsid w:val="002130BD"/>
    <w:rsid w:val="0021332B"/>
    <w:rsid w:val="0021348C"/>
    <w:rsid w:val="00213851"/>
    <w:rsid w:val="00213A2D"/>
    <w:rsid w:val="00213C8F"/>
    <w:rsid w:val="00213F12"/>
    <w:rsid w:val="00213FB7"/>
    <w:rsid w:val="00214076"/>
    <w:rsid w:val="002144DF"/>
    <w:rsid w:val="002149A7"/>
    <w:rsid w:val="00214C9B"/>
    <w:rsid w:val="00214CCC"/>
    <w:rsid w:val="00214E0D"/>
    <w:rsid w:val="0021550D"/>
    <w:rsid w:val="00215575"/>
    <w:rsid w:val="00215777"/>
    <w:rsid w:val="00215863"/>
    <w:rsid w:val="0021586D"/>
    <w:rsid w:val="00215B63"/>
    <w:rsid w:val="00215CBA"/>
    <w:rsid w:val="00215FC6"/>
    <w:rsid w:val="002162EA"/>
    <w:rsid w:val="0021659F"/>
    <w:rsid w:val="002165F9"/>
    <w:rsid w:val="00216685"/>
    <w:rsid w:val="002167BA"/>
    <w:rsid w:val="002167E0"/>
    <w:rsid w:val="0021684D"/>
    <w:rsid w:val="00216A4E"/>
    <w:rsid w:val="00216B17"/>
    <w:rsid w:val="00216BBF"/>
    <w:rsid w:val="00216C0E"/>
    <w:rsid w:val="00216E50"/>
    <w:rsid w:val="00217135"/>
    <w:rsid w:val="0021737B"/>
    <w:rsid w:val="002173C7"/>
    <w:rsid w:val="00217635"/>
    <w:rsid w:val="00217713"/>
    <w:rsid w:val="00217A98"/>
    <w:rsid w:val="00217CE8"/>
    <w:rsid w:val="00217D4B"/>
    <w:rsid w:val="00217EF0"/>
    <w:rsid w:val="00220155"/>
    <w:rsid w:val="002202EC"/>
    <w:rsid w:val="002204ED"/>
    <w:rsid w:val="00220724"/>
    <w:rsid w:val="0022095B"/>
    <w:rsid w:val="00220E92"/>
    <w:rsid w:val="002210B6"/>
    <w:rsid w:val="002211DD"/>
    <w:rsid w:val="0022135D"/>
    <w:rsid w:val="00221623"/>
    <w:rsid w:val="0022175B"/>
    <w:rsid w:val="0022185B"/>
    <w:rsid w:val="0022198D"/>
    <w:rsid w:val="00221B1A"/>
    <w:rsid w:val="00221D24"/>
    <w:rsid w:val="002222A4"/>
    <w:rsid w:val="0022231E"/>
    <w:rsid w:val="00222E59"/>
    <w:rsid w:val="00222FC9"/>
    <w:rsid w:val="0022310A"/>
    <w:rsid w:val="0022337A"/>
    <w:rsid w:val="002234D1"/>
    <w:rsid w:val="0022355F"/>
    <w:rsid w:val="002235A2"/>
    <w:rsid w:val="00223833"/>
    <w:rsid w:val="002239C1"/>
    <w:rsid w:val="00223ACD"/>
    <w:rsid w:val="00223ADC"/>
    <w:rsid w:val="00223F34"/>
    <w:rsid w:val="00223F57"/>
    <w:rsid w:val="002241C9"/>
    <w:rsid w:val="002245C7"/>
    <w:rsid w:val="00224951"/>
    <w:rsid w:val="0022497A"/>
    <w:rsid w:val="00224A9B"/>
    <w:rsid w:val="00224C25"/>
    <w:rsid w:val="00224C61"/>
    <w:rsid w:val="00224D1D"/>
    <w:rsid w:val="00224EEA"/>
    <w:rsid w:val="00225344"/>
    <w:rsid w:val="002253D8"/>
    <w:rsid w:val="00225593"/>
    <w:rsid w:val="0022571B"/>
    <w:rsid w:val="002259BC"/>
    <w:rsid w:val="00225A72"/>
    <w:rsid w:val="00225CA2"/>
    <w:rsid w:val="00225FDD"/>
    <w:rsid w:val="002262BA"/>
    <w:rsid w:val="002263BC"/>
    <w:rsid w:val="0022657F"/>
    <w:rsid w:val="002269A7"/>
    <w:rsid w:val="00226A9C"/>
    <w:rsid w:val="00226BD3"/>
    <w:rsid w:val="00226F21"/>
    <w:rsid w:val="00227061"/>
    <w:rsid w:val="00227358"/>
    <w:rsid w:val="0022735A"/>
    <w:rsid w:val="002273D1"/>
    <w:rsid w:val="0022745C"/>
    <w:rsid w:val="00227557"/>
    <w:rsid w:val="002275A8"/>
    <w:rsid w:val="0022763A"/>
    <w:rsid w:val="002276F3"/>
    <w:rsid w:val="00227873"/>
    <w:rsid w:val="002279D2"/>
    <w:rsid w:val="00227B1B"/>
    <w:rsid w:val="00227D96"/>
    <w:rsid w:val="00227F9E"/>
    <w:rsid w:val="00227FD9"/>
    <w:rsid w:val="00230040"/>
    <w:rsid w:val="00230055"/>
    <w:rsid w:val="002300E1"/>
    <w:rsid w:val="002305EF"/>
    <w:rsid w:val="002306C0"/>
    <w:rsid w:val="00230944"/>
    <w:rsid w:val="00230AD3"/>
    <w:rsid w:val="00230BB1"/>
    <w:rsid w:val="00230CDF"/>
    <w:rsid w:val="00230F2F"/>
    <w:rsid w:val="0023101D"/>
    <w:rsid w:val="002313E4"/>
    <w:rsid w:val="002314EE"/>
    <w:rsid w:val="00231740"/>
    <w:rsid w:val="00231929"/>
    <w:rsid w:val="00231A54"/>
    <w:rsid w:val="00231D67"/>
    <w:rsid w:val="00231F88"/>
    <w:rsid w:val="00232050"/>
    <w:rsid w:val="00232191"/>
    <w:rsid w:val="00232390"/>
    <w:rsid w:val="00232439"/>
    <w:rsid w:val="00232983"/>
    <w:rsid w:val="00232E9D"/>
    <w:rsid w:val="00232EA4"/>
    <w:rsid w:val="0023305D"/>
    <w:rsid w:val="00233069"/>
    <w:rsid w:val="002331C2"/>
    <w:rsid w:val="0023349A"/>
    <w:rsid w:val="002335DF"/>
    <w:rsid w:val="00233880"/>
    <w:rsid w:val="00233895"/>
    <w:rsid w:val="00233B04"/>
    <w:rsid w:val="00233D15"/>
    <w:rsid w:val="00233E28"/>
    <w:rsid w:val="00233E3D"/>
    <w:rsid w:val="00233ECA"/>
    <w:rsid w:val="00233F45"/>
    <w:rsid w:val="00234004"/>
    <w:rsid w:val="00234063"/>
    <w:rsid w:val="00234175"/>
    <w:rsid w:val="00234477"/>
    <w:rsid w:val="002344C8"/>
    <w:rsid w:val="00234575"/>
    <w:rsid w:val="0023464A"/>
    <w:rsid w:val="002347FC"/>
    <w:rsid w:val="002348E2"/>
    <w:rsid w:val="002349C5"/>
    <w:rsid w:val="00234B44"/>
    <w:rsid w:val="00234C98"/>
    <w:rsid w:val="0023516C"/>
    <w:rsid w:val="0023535C"/>
    <w:rsid w:val="002354A3"/>
    <w:rsid w:val="00235534"/>
    <w:rsid w:val="00235581"/>
    <w:rsid w:val="00235698"/>
    <w:rsid w:val="00235724"/>
    <w:rsid w:val="0023580E"/>
    <w:rsid w:val="002358EC"/>
    <w:rsid w:val="00235E3A"/>
    <w:rsid w:val="002362BC"/>
    <w:rsid w:val="002366E1"/>
    <w:rsid w:val="0023681E"/>
    <w:rsid w:val="00236F55"/>
    <w:rsid w:val="00236F71"/>
    <w:rsid w:val="002373FC"/>
    <w:rsid w:val="002375A3"/>
    <w:rsid w:val="0023776F"/>
    <w:rsid w:val="00237C6F"/>
    <w:rsid w:val="00237D22"/>
    <w:rsid w:val="00237D27"/>
    <w:rsid w:val="00237DB3"/>
    <w:rsid w:val="00240240"/>
    <w:rsid w:val="00240387"/>
    <w:rsid w:val="00240784"/>
    <w:rsid w:val="002407DD"/>
    <w:rsid w:val="002409A3"/>
    <w:rsid w:val="00240B4E"/>
    <w:rsid w:val="00240B73"/>
    <w:rsid w:val="00240B7D"/>
    <w:rsid w:val="00240C17"/>
    <w:rsid w:val="00240F76"/>
    <w:rsid w:val="0024103F"/>
    <w:rsid w:val="002415FF"/>
    <w:rsid w:val="002419FB"/>
    <w:rsid w:val="00241ACA"/>
    <w:rsid w:val="00241C7B"/>
    <w:rsid w:val="00241F1E"/>
    <w:rsid w:val="002421F2"/>
    <w:rsid w:val="00242954"/>
    <w:rsid w:val="00242B2A"/>
    <w:rsid w:val="00242CAE"/>
    <w:rsid w:val="00242E1E"/>
    <w:rsid w:val="00242E34"/>
    <w:rsid w:val="0024315D"/>
    <w:rsid w:val="002435A0"/>
    <w:rsid w:val="002436E0"/>
    <w:rsid w:val="00243ACD"/>
    <w:rsid w:val="00243BFC"/>
    <w:rsid w:val="00243C61"/>
    <w:rsid w:val="00243DCC"/>
    <w:rsid w:val="002443C2"/>
    <w:rsid w:val="0024444F"/>
    <w:rsid w:val="00244606"/>
    <w:rsid w:val="0024476B"/>
    <w:rsid w:val="00244924"/>
    <w:rsid w:val="00244A72"/>
    <w:rsid w:val="00244BA7"/>
    <w:rsid w:val="00244FE0"/>
    <w:rsid w:val="00245048"/>
    <w:rsid w:val="00245083"/>
    <w:rsid w:val="00245492"/>
    <w:rsid w:val="00245557"/>
    <w:rsid w:val="0024565F"/>
    <w:rsid w:val="00245A41"/>
    <w:rsid w:val="00245B70"/>
    <w:rsid w:val="00245D7D"/>
    <w:rsid w:val="00245E39"/>
    <w:rsid w:val="00245FBA"/>
    <w:rsid w:val="002460FD"/>
    <w:rsid w:val="0024610C"/>
    <w:rsid w:val="0024616B"/>
    <w:rsid w:val="00246377"/>
    <w:rsid w:val="002463CD"/>
    <w:rsid w:val="0024668A"/>
    <w:rsid w:val="002466A0"/>
    <w:rsid w:val="002466E3"/>
    <w:rsid w:val="00246C52"/>
    <w:rsid w:val="00246C83"/>
    <w:rsid w:val="00246E25"/>
    <w:rsid w:val="00246EB6"/>
    <w:rsid w:val="002471AB"/>
    <w:rsid w:val="0024775B"/>
    <w:rsid w:val="0024785A"/>
    <w:rsid w:val="00247869"/>
    <w:rsid w:val="00247B11"/>
    <w:rsid w:val="00247C82"/>
    <w:rsid w:val="00247D8E"/>
    <w:rsid w:val="00247DD1"/>
    <w:rsid w:val="00247E35"/>
    <w:rsid w:val="00247F8B"/>
    <w:rsid w:val="00247FB6"/>
    <w:rsid w:val="002500C7"/>
    <w:rsid w:val="00250120"/>
    <w:rsid w:val="002503D5"/>
    <w:rsid w:val="00250A93"/>
    <w:rsid w:val="00250D9C"/>
    <w:rsid w:val="00251117"/>
    <w:rsid w:val="00251129"/>
    <w:rsid w:val="00251231"/>
    <w:rsid w:val="00251237"/>
    <w:rsid w:val="0025129A"/>
    <w:rsid w:val="002512A9"/>
    <w:rsid w:val="0025169E"/>
    <w:rsid w:val="002516F2"/>
    <w:rsid w:val="00251929"/>
    <w:rsid w:val="002519BD"/>
    <w:rsid w:val="00251F5E"/>
    <w:rsid w:val="002521CC"/>
    <w:rsid w:val="0025223A"/>
    <w:rsid w:val="002522F8"/>
    <w:rsid w:val="002522FA"/>
    <w:rsid w:val="002522FF"/>
    <w:rsid w:val="00252354"/>
    <w:rsid w:val="002529A9"/>
    <w:rsid w:val="00252E52"/>
    <w:rsid w:val="00252E79"/>
    <w:rsid w:val="00252F66"/>
    <w:rsid w:val="00252FE8"/>
    <w:rsid w:val="002530CC"/>
    <w:rsid w:val="002530D6"/>
    <w:rsid w:val="002530D9"/>
    <w:rsid w:val="0025325D"/>
    <w:rsid w:val="002533FF"/>
    <w:rsid w:val="00253400"/>
    <w:rsid w:val="00253468"/>
    <w:rsid w:val="002537F5"/>
    <w:rsid w:val="002538A4"/>
    <w:rsid w:val="00253912"/>
    <w:rsid w:val="002539C2"/>
    <w:rsid w:val="00253A89"/>
    <w:rsid w:val="00253D64"/>
    <w:rsid w:val="002540B3"/>
    <w:rsid w:val="0025410C"/>
    <w:rsid w:val="002547E4"/>
    <w:rsid w:val="00254F42"/>
    <w:rsid w:val="002554A7"/>
    <w:rsid w:val="002554EF"/>
    <w:rsid w:val="0025585C"/>
    <w:rsid w:val="00255BD7"/>
    <w:rsid w:val="00255C71"/>
    <w:rsid w:val="002562A9"/>
    <w:rsid w:val="002563B9"/>
    <w:rsid w:val="0025692A"/>
    <w:rsid w:val="00256F02"/>
    <w:rsid w:val="002571C8"/>
    <w:rsid w:val="002572ED"/>
    <w:rsid w:val="002572F1"/>
    <w:rsid w:val="00257424"/>
    <w:rsid w:val="00257730"/>
    <w:rsid w:val="00257998"/>
    <w:rsid w:val="00257A62"/>
    <w:rsid w:val="00257B64"/>
    <w:rsid w:val="00260156"/>
    <w:rsid w:val="0026029A"/>
    <w:rsid w:val="002606C7"/>
    <w:rsid w:val="0026075E"/>
    <w:rsid w:val="00260A6F"/>
    <w:rsid w:val="00260C74"/>
    <w:rsid w:val="00260E1C"/>
    <w:rsid w:val="00260FAD"/>
    <w:rsid w:val="002611B5"/>
    <w:rsid w:val="002612A1"/>
    <w:rsid w:val="00261351"/>
    <w:rsid w:val="00261383"/>
    <w:rsid w:val="002619F7"/>
    <w:rsid w:val="00261D05"/>
    <w:rsid w:val="002623AC"/>
    <w:rsid w:val="002623B5"/>
    <w:rsid w:val="002624CA"/>
    <w:rsid w:val="002626E2"/>
    <w:rsid w:val="00262979"/>
    <w:rsid w:val="00262B2E"/>
    <w:rsid w:val="00262CEB"/>
    <w:rsid w:val="00262E69"/>
    <w:rsid w:val="00262F3E"/>
    <w:rsid w:val="00263038"/>
    <w:rsid w:val="0026313D"/>
    <w:rsid w:val="002634A4"/>
    <w:rsid w:val="002637D5"/>
    <w:rsid w:val="002637F7"/>
    <w:rsid w:val="002638E1"/>
    <w:rsid w:val="00263A9A"/>
    <w:rsid w:val="00263B02"/>
    <w:rsid w:val="00263DC4"/>
    <w:rsid w:val="00263DD9"/>
    <w:rsid w:val="00263EF7"/>
    <w:rsid w:val="002643C7"/>
    <w:rsid w:val="002644AA"/>
    <w:rsid w:val="0026455A"/>
    <w:rsid w:val="0026468A"/>
    <w:rsid w:val="00264734"/>
    <w:rsid w:val="002649D1"/>
    <w:rsid w:val="00264C28"/>
    <w:rsid w:val="00264CC1"/>
    <w:rsid w:val="00264F78"/>
    <w:rsid w:val="0026509A"/>
    <w:rsid w:val="00265197"/>
    <w:rsid w:val="002651C3"/>
    <w:rsid w:val="002651FC"/>
    <w:rsid w:val="0026550B"/>
    <w:rsid w:val="0026564A"/>
    <w:rsid w:val="00265701"/>
    <w:rsid w:val="00265717"/>
    <w:rsid w:val="00265AF9"/>
    <w:rsid w:val="00265E3B"/>
    <w:rsid w:val="00265E9A"/>
    <w:rsid w:val="00266210"/>
    <w:rsid w:val="00266253"/>
    <w:rsid w:val="0026628D"/>
    <w:rsid w:val="00266AAC"/>
    <w:rsid w:val="00266C96"/>
    <w:rsid w:val="0026716C"/>
    <w:rsid w:val="00267243"/>
    <w:rsid w:val="002673F0"/>
    <w:rsid w:val="0026759E"/>
    <w:rsid w:val="00267946"/>
    <w:rsid w:val="00267A1B"/>
    <w:rsid w:val="00267DAB"/>
    <w:rsid w:val="0027030B"/>
    <w:rsid w:val="0027083A"/>
    <w:rsid w:val="00270A64"/>
    <w:rsid w:val="00270C63"/>
    <w:rsid w:val="00270C68"/>
    <w:rsid w:val="00270C98"/>
    <w:rsid w:val="00270E57"/>
    <w:rsid w:val="00270F4C"/>
    <w:rsid w:val="002711FF"/>
    <w:rsid w:val="00271586"/>
    <w:rsid w:val="00271738"/>
    <w:rsid w:val="00271842"/>
    <w:rsid w:val="0027193C"/>
    <w:rsid w:val="00271B1E"/>
    <w:rsid w:val="00271CC3"/>
    <w:rsid w:val="00271CE9"/>
    <w:rsid w:val="00271DEE"/>
    <w:rsid w:val="00271EEF"/>
    <w:rsid w:val="002720CA"/>
    <w:rsid w:val="0027242C"/>
    <w:rsid w:val="00272474"/>
    <w:rsid w:val="002724B9"/>
    <w:rsid w:val="00272A36"/>
    <w:rsid w:val="00272BCB"/>
    <w:rsid w:val="00272C6A"/>
    <w:rsid w:val="00272D06"/>
    <w:rsid w:val="00272E81"/>
    <w:rsid w:val="00272FEB"/>
    <w:rsid w:val="00273039"/>
    <w:rsid w:val="00273050"/>
    <w:rsid w:val="0027309D"/>
    <w:rsid w:val="0027338F"/>
    <w:rsid w:val="0027365D"/>
    <w:rsid w:val="0027372B"/>
    <w:rsid w:val="0027378E"/>
    <w:rsid w:val="002738C9"/>
    <w:rsid w:val="00273A8C"/>
    <w:rsid w:val="00273B2D"/>
    <w:rsid w:val="00273CFB"/>
    <w:rsid w:val="00273E9E"/>
    <w:rsid w:val="00274404"/>
    <w:rsid w:val="002745FB"/>
    <w:rsid w:val="00274641"/>
    <w:rsid w:val="0027482E"/>
    <w:rsid w:val="00274B45"/>
    <w:rsid w:val="00274D08"/>
    <w:rsid w:val="00274D77"/>
    <w:rsid w:val="00274DCB"/>
    <w:rsid w:val="002751AA"/>
    <w:rsid w:val="00275435"/>
    <w:rsid w:val="00275464"/>
    <w:rsid w:val="0027548F"/>
    <w:rsid w:val="002754F7"/>
    <w:rsid w:val="00275566"/>
    <w:rsid w:val="0027568B"/>
    <w:rsid w:val="002756D5"/>
    <w:rsid w:val="00275926"/>
    <w:rsid w:val="00275AED"/>
    <w:rsid w:val="00275B5E"/>
    <w:rsid w:val="00275D8D"/>
    <w:rsid w:val="00276001"/>
    <w:rsid w:val="002764FB"/>
    <w:rsid w:val="00276624"/>
    <w:rsid w:val="00276B51"/>
    <w:rsid w:val="00276C48"/>
    <w:rsid w:val="00276E2B"/>
    <w:rsid w:val="002772C6"/>
    <w:rsid w:val="00277505"/>
    <w:rsid w:val="0027757D"/>
    <w:rsid w:val="00277896"/>
    <w:rsid w:val="00277A4A"/>
    <w:rsid w:val="00277E00"/>
    <w:rsid w:val="00277E66"/>
    <w:rsid w:val="0028005C"/>
    <w:rsid w:val="0028007E"/>
    <w:rsid w:val="002800B8"/>
    <w:rsid w:val="002800DE"/>
    <w:rsid w:val="002801E2"/>
    <w:rsid w:val="0028024B"/>
    <w:rsid w:val="002803CC"/>
    <w:rsid w:val="0028052D"/>
    <w:rsid w:val="00280664"/>
    <w:rsid w:val="00280684"/>
    <w:rsid w:val="0028073A"/>
    <w:rsid w:val="002807AF"/>
    <w:rsid w:val="00280851"/>
    <w:rsid w:val="002808D2"/>
    <w:rsid w:val="00280960"/>
    <w:rsid w:val="00280ABB"/>
    <w:rsid w:val="00280CF5"/>
    <w:rsid w:val="00280E63"/>
    <w:rsid w:val="0028187E"/>
    <w:rsid w:val="0028192B"/>
    <w:rsid w:val="002819F7"/>
    <w:rsid w:val="00281C3F"/>
    <w:rsid w:val="00281DE2"/>
    <w:rsid w:val="00282241"/>
    <w:rsid w:val="002825CE"/>
    <w:rsid w:val="0028263F"/>
    <w:rsid w:val="002826D0"/>
    <w:rsid w:val="002829E8"/>
    <w:rsid w:val="00283181"/>
    <w:rsid w:val="00283424"/>
    <w:rsid w:val="0028344D"/>
    <w:rsid w:val="002835A5"/>
    <w:rsid w:val="002836DC"/>
    <w:rsid w:val="0028391C"/>
    <w:rsid w:val="00283977"/>
    <w:rsid w:val="00283D6B"/>
    <w:rsid w:val="00283F70"/>
    <w:rsid w:val="00283F73"/>
    <w:rsid w:val="00284486"/>
    <w:rsid w:val="0028482E"/>
    <w:rsid w:val="002849B7"/>
    <w:rsid w:val="00284AAA"/>
    <w:rsid w:val="00284E7F"/>
    <w:rsid w:val="0028501B"/>
    <w:rsid w:val="00285020"/>
    <w:rsid w:val="00285324"/>
    <w:rsid w:val="0028543A"/>
    <w:rsid w:val="00285520"/>
    <w:rsid w:val="0028553F"/>
    <w:rsid w:val="00285894"/>
    <w:rsid w:val="00285A35"/>
    <w:rsid w:val="00285B2E"/>
    <w:rsid w:val="00285DB9"/>
    <w:rsid w:val="00285E28"/>
    <w:rsid w:val="00285E6A"/>
    <w:rsid w:val="002861E0"/>
    <w:rsid w:val="002862E1"/>
    <w:rsid w:val="00286487"/>
    <w:rsid w:val="00286631"/>
    <w:rsid w:val="00286760"/>
    <w:rsid w:val="002868BA"/>
    <w:rsid w:val="00286B14"/>
    <w:rsid w:val="00286CFC"/>
    <w:rsid w:val="00286F76"/>
    <w:rsid w:val="002871DE"/>
    <w:rsid w:val="00287376"/>
    <w:rsid w:val="002876D5"/>
    <w:rsid w:val="0028773B"/>
    <w:rsid w:val="002877DE"/>
    <w:rsid w:val="00287A82"/>
    <w:rsid w:val="00287C28"/>
    <w:rsid w:val="00290097"/>
    <w:rsid w:val="0029018C"/>
    <w:rsid w:val="00290254"/>
    <w:rsid w:val="002903B3"/>
    <w:rsid w:val="002904AA"/>
    <w:rsid w:val="00290C48"/>
    <w:rsid w:val="002913D7"/>
    <w:rsid w:val="002914FA"/>
    <w:rsid w:val="0029178F"/>
    <w:rsid w:val="00291B01"/>
    <w:rsid w:val="00292040"/>
    <w:rsid w:val="002922DD"/>
    <w:rsid w:val="002923F4"/>
    <w:rsid w:val="00292916"/>
    <w:rsid w:val="00292DCE"/>
    <w:rsid w:val="00292E94"/>
    <w:rsid w:val="00292F1C"/>
    <w:rsid w:val="002932A8"/>
    <w:rsid w:val="002933EB"/>
    <w:rsid w:val="002934A8"/>
    <w:rsid w:val="00293504"/>
    <w:rsid w:val="00293626"/>
    <w:rsid w:val="0029378E"/>
    <w:rsid w:val="0029395E"/>
    <w:rsid w:val="00293F67"/>
    <w:rsid w:val="002941CE"/>
    <w:rsid w:val="0029425B"/>
    <w:rsid w:val="00294290"/>
    <w:rsid w:val="002944CA"/>
    <w:rsid w:val="002944D0"/>
    <w:rsid w:val="002944F8"/>
    <w:rsid w:val="0029450A"/>
    <w:rsid w:val="002946A4"/>
    <w:rsid w:val="00294722"/>
    <w:rsid w:val="00294950"/>
    <w:rsid w:val="00294A37"/>
    <w:rsid w:val="00294AB1"/>
    <w:rsid w:val="00294D93"/>
    <w:rsid w:val="00294DB1"/>
    <w:rsid w:val="00294E6E"/>
    <w:rsid w:val="00294FEB"/>
    <w:rsid w:val="00295226"/>
    <w:rsid w:val="0029548C"/>
    <w:rsid w:val="00295539"/>
    <w:rsid w:val="002957A9"/>
    <w:rsid w:val="00295822"/>
    <w:rsid w:val="002959F3"/>
    <w:rsid w:val="00295E46"/>
    <w:rsid w:val="00295EBD"/>
    <w:rsid w:val="00295F1C"/>
    <w:rsid w:val="00296000"/>
    <w:rsid w:val="0029627B"/>
    <w:rsid w:val="0029636B"/>
    <w:rsid w:val="002963EC"/>
    <w:rsid w:val="002965C5"/>
    <w:rsid w:val="00296686"/>
    <w:rsid w:val="0029684B"/>
    <w:rsid w:val="002969C3"/>
    <w:rsid w:val="00296FD8"/>
    <w:rsid w:val="0029743A"/>
    <w:rsid w:val="00297499"/>
    <w:rsid w:val="002974AA"/>
    <w:rsid w:val="0029751B"/>
    <w:rsid w:val="0029768D"/>
    <w:rsid w:val="002977AC"/>
    <w:rsid w:val="002977D9"/>
    <w:rsid w:val="002977FD"/>
    <w:rsid w:val="00297F46"/>
    <w:rsid w:val="002A0053"/>
    <w:rsid w:val="002A0382"/>
    <w:rsid w:val="002A0560"/>
    <w:rsid w:val="002A0581"/>
    <w:rsid w:val="002A05EF"/>
    <w:rsid w:val="002A0724"/>
    <w:rsid w:val="002A0792"/>
    <w:rsid w:val="002A07B4"/>
    <w:rsid w:val="002A099D"/>
    <w:rsid w:val="002A0B4F"/>
    <w:rsid w:val="002A0B5A"/>
    <w:rsid w:val="002A0C99"/>
    <w:rsid w:val="002A0DF4"/>
    <w:rsid w:val="002A0FC6"/>
    <w:rsid w:val="002A1355"/>
    <w:rsid w:val="002A14A4"/>
    <w:rsid w:val="002A1697"/>
    <w:rsid w:val="002A1737"/>
    <w:rsid w:val="002A175A"/>
    <w:rsid w:val="002A1A57"/>
    <w:rsid w:val="002A1DA1"/>
    <w:rsid w:val="002A1E0B"/>
    <w:rsid w:val="002A1FF5"/>
    <w:rsid w:val="002A205B"/>
    <w:rsid w:val="002A21F3"/>
    <w:rsid w:val="002A22F3"/>
    <w:rsid w:val="002A2305"/>
    <w:rsid w:val="002A23D0"/>
    <w:rsid w:val="002A23D8"/>
    <w:rsid w:val="002A24F5"/>
    <w:rsid w:val="002A2963"/>
    <w:rsid w:val="002A2AF0"/>
    <w:rsid w:val="002A2DC7"/>
    <w:rsid w:val="002A2FE5"/>
    <w:rsid w:val="002A31FF"/>
    <w:rsid w:val="002A321B"/>
    <w:rsid w:val="002A32FC"/>
    <w:rsid w:val="002A3668"/>
    <w:rsid w:val="002A36EB"/>
    <w:rsid w:val="002A3771"/>
    <w:rsid w:val="002A3B12"/>
    <w:rsid w:val="002A3CF2"/>
    <w:rsid w:val="002A3E38"/>
    <w:rsid w:val="002A3ED0"/>
    <w:rsid w:val="002A3F7E"/>
    <w:rsid w:val="002A4102"/>
    <w:rsid w:val="002A4239"/>
    <w:rsid w:val="002A45C7"/>
    <w:rsid w:val="002A4918"/>
    <w:rsid w:val="002A496A"/>
    <w:rsid w:val="002A4996"/>
    <w:rsid w:val="002A4D4E"/>
    <w:rsid w:val="002A4E20"/>
    <w:rsid w:val="002A4E27"/>
    <w:rsid w:val="002A4FCA"/>
    <w:rsid w:val="002A5095"/>
    <w:rsid w:val="002A523D"/>
    <w:rsid w:val="002A5406"/>
    <w:rsid w:val="002A5488"/>
    <w:rsid w:val="002A578E"/>
    <w:rsid w:val="002A581B"/>
    <w:rsid w:val="002A5F7B"/>
    <w:rsid w:val="002A5FC1"/>
    <w:rsid w:val="002A60B6"/>
    <w:rsid w:val="002A6354"/>
    <w:rsid w:val="002A6B25"/>
    <w:rsid w:val="002A6BE8"/>
    <w:rsid w:val="002A6E41"/>
    <w:rsid w:val="002A6E7E"/>
    <w:rsid w:val="002A711C"/>
    <w:rsid w:val="002A732C"/>
    <w:rsid w:val="002A7554"/>
    <w:rsid w:val="002A79B4"/>
    <w:rsid w:val="002A7A6A"/>
    <w:rsid w:val="002A7AB4"/>
    <w:rsid w:val="002A7B72"/>
    <w:rsid w:val="002A7BF0"/>
    <w:rsid w:val="002A7CD5"/>
    <w:rsid w:val="002A7D91"/>
    <w:rsid w:val="002B04A7"/>
    <w:rsid w:val="002B0528"/>
    <w:rsid w:val="002B05DB"/>
    <w:rsid w:val="002B07BF"/>
    <w:rsid w:val="002B0805"/>
    <w:rsid w:val="002B0970"/>
    <w:rsid w:val="002B0AC4"/>
    <w:rsid w:val="002B0C8A"/>
    <w:rsid w:val="002B0C99"/>
    <w:rsid w:val="002B0EDA"/>
    <w:rsid w:val="002B10F9"/>
    <w:rsid w:val="002B1192"/>
    <w:rsid w:val="002B13E9"/>
    <w:rsid w:val="002B14F7"/>
    <w:rsid w:val="002B1967"/>
    <w:rsid w:val="002B1CA9"/>
    <w:rsid w:val="002B208F"/>
    <w:rsid w:val="002B2164"/>
    <w:rsid w:val="002B21D6"/>
    <w:rsid w:val="002B21E9"/>
    <w:rsid w:val="002B2334"/>
    <w:rsid w:val="002B242D"/>
    <w:rsid w:val="002B26F3"/>
    <w:rsid w:val="002B28B9"/>
    <w:rsid w:val="002B2C92"/>
    <w:rsid w:val="002B2F85"/>
    <w:rsid w:val="002B3081"/>
    <w:rsid w:val="002B30D0"/>
    <w:rsid w:val="002B318B"/>
    <w:rsid w:val="002B323C"/>
    <w:rsid w:val="002B32BC"/>
    <w:rsid w:val="002B339C"/>
    <w:rsid w:val="002B340B"/>
    <w:rsid w:val="002B34AE"/>
    <w:rsid w:val="002B3AB4"/>
    <w:rsid w:val="002B3D90"/>
    <w:rsid w:val="002B3F93"/>
    <w:rsid w:val="002B4708"/>
    <w:rsid w:val="002B471F"/>
    <w:rsid w:val="002B4836"/>
    <w:rsid w:val="002B4B0D"/>
    <w:rsid w:val="002B4C39"/>
    <w:rsid w:val="002B5555"/>
    <w:rsid w:val="002B5607"/>
    <w:rsid w:val="002B569B"/>
    <w:rsid w:val="002B5797"/>
    <w:rsid w:val="002B5976"/>
    <w:rsid w:val="002B5BC3"/>
    <w:rsid w:val="002B5BD5"/>
    <w:rsid w:val="002B5C44"/>
    <w:rsid w:val="002B5E9B"/>
    <w:rsid w:val="002B635D"/>
    <w:rsid w:val="002B6397"/>
    <w:rsid w:val="002B64FE"/>
    <w:rsid w:val="002B651D"/>
    <w:rsid w:val="002B6890"/>
    <w:rsid w:val="002B694E"/>
    <w:rsid w:val="002B6FEE"/>
    <w:rsid w:val="002B70E4"/>
    <w:rsid w:val="002B715E"/>
    <w:rsid w:val="002B7681"/>
    <w:rsid w:val="002C0002"/>
    <w:rsid w:val="002C014C"/>
    <w:rsid w:val="002C04C2"/>
    <w:rsid w:val="002C055C"/>
    <w:rsid w:val="002C05CA"/>
    <w:rsid w:val="002C0818"/>
    <w:rsid w:val="002C0975"/>
    <w:rsid w:val="002C0B47"/>
    <w:rsid w:val="002C0DD0"/>
    <w:rsid w:val="002C0E0A"/>
    <w:rsid w:val="002C0FAB"/>
    <w:rsid w:val="002C122B"/>
    <w:rsid w:val="002C1780"/>
    <w:rsid w:val="002C1DF1"/>
    <w:rsid w:val="002C1ED4"/>
    <w:rsid w:val="002C203A"/>
    <w:rsid w:val="002C235C"/>
    <w:rsid w:val="002C2570"/>
    <w:rsid w:val="002C281D"/>
    <w:rsid w:val="002C289F"/>
    <w:rsid w:val="002C2D50"/>
    <w:rsid w:val="002C2E8A"/>
    <w:rsid w:val="002C2FCD"/>
    <w:rsid w:val="002C3060"/>
    <w:rsid w:val="002C307D"/>
    <w:rsid w:val="002C319F"/>
    <w:rsid w:val="002C3240"/>
    <w:rsid w:val="002C3329"/>
    <w:rsid w:val="002C36D3"/>
    <w:rsid w:val="002C3788"/>
    <w:rsid w:val="002C3883"/>
    <w:rsid w:val="002C38B2"/>
    <w:rsid w:val="002C3994"/>
    <w:rsid w:val="002C3AE4"/>
    <w:rsid w:val="002C3BE1"/>
    <w:rsid w:val="002C3C99"/>
    <w:rsid w:val="002C3E89"/>
    <w:rsid w:val="002C3FE2"/>
    <w:rsid w:val="002C403F"/>
    <w:rsid w:val="002C409F"/>
    <w:rsid w:val="002C4429"/>
    <w:rsid w:val="002C45DC"/>
    <w:rsid w:val="002C472A"/>
    <w:rsid w:val="002C4758"/>
    <w:rsid w:val="002C487B"/>
    <w:rsid w:val="002C4950"/>
    <w:rsid w:val="002C50DC"/>
    <w:rsid w:val="002C514C"/>
    <w:rsid w:val="002C5533"/>
    <w:rsid w:val="002C557B"/>
    <w:rsid w:val="002C5620"/>
    <w:rsid w:val="002C5A6B"/>
    <w:rsid w:val="002C5AA7"/>
    <w:rsid w:val="002C5AE6"/>
    <w:rsid w:val="002C6030"/>
    <w:rsid w:val="002C60E1"/>
    <w:rsid w:val="002C61E0"/>
    <w:rsid w:val="002C635E"/>
    <w:rsid w:val="002C6480"/>
    <w:rsid w:val="002C6682"/>
    <w:rsid w:val="002C6836"/>
    <w:rsid w:val="002C6C24"/>
    <w:rsid w:val="002C6E16"/>
    <w:rsid w:val="002C6FF6"/>
    <w:rsid w:val="002C7230"/>
    <w:rsid w:val="002C7615"/>
    <w:rsid w:val="002C7749"/>
    <w:rsid w:val="002C778F"/>
    <w:rsid w:val="002C782F"/>
    <w:rsid w:val="002C7A17"/>
    <w:rsid w:val="002C7A1B"/>
    <w:rsid w:val="002C7B03"/>
    <w:rsid w:val="002C7B0D"/>
    <w:rsid w:val="002C7D95"/>
    <w:rsid w:val="002C7DFE"/>
    <w:rsid w:val="002D001E"/>
    <w:rsid w:val="002D0298"/>
    <w:rsid w:val="002D04DC"/>
    <w:rsid w:val="002D0657"/>
    <w:rsid w:val="002D09B3"/>
    <w:rsid w:val="002D0C99"/>
    <w:rsid w:val="002D0CF4"/>
    <w:rsid w:val="002D0E7C"/>
    <w:rsid w:val="002D10A4"/>
    <w:rsid w:val="002D10D8"/>
    <w:rsid w:val="002D1371"/>
    <w:rsid w:val="002D13B7"/>
    <w:rsid w:val="002D149B"/>
    <w:rsid w:val="002D15C0"/>
    <w:rsid w:val="002D1B3A"/>
    <w:rsid w:val="002D2057"/>
    <w:rsid w:val="002D20C5"/>
    <w:rsid w:val="002D26F5"/>
    <w:rsid w:val="002D2AAA"/>
    <w:rsid w:val="002D2B4E"/>
    <w:rsid w:val="002D2BB3"/>
    <w:rsid w:val="002D2CA2"/>
    <w:rsid w:val="002D2CF2"/>
    <w:rsid w:val="002D2E3C"/>
    <w:rsid w:val="002D2F36"/>
    <w:rsid w:val="002D302E"/>
    <w:rsid w:val="002D312A"/>
    <w:rsid w:val="002D31CA"/>
    <w:rsid w:val="002D3231"/>
    <w:rsid w:val="002D3599"/>
    <w:rsid w:val="002D3968"/>
    <w:rsid w:val="002D3EDE"/>
    <w:rsid w:val="002D3FB0"/>
    <w:rsid w:val="002D425A"/>
    <w:rsid w:val="002D4322"/>
    <w:rsid w:val="002D4607"/>
    <w:rsid w:val="002D47FC"/>
    <w:rsid w:val="002D4A54"/>
    <w:rsid w:val="002D4E37"/>
    <w:rsid w:val="002D5005"/>
    <w:rsid w:val="002D5107"/>
    <w:rsid w:val="002D52E0"/>
    <w:rsid w:val="002D54DA"/>
    <w:rsid w:val="002D5609"/>
    <w:rsid w:val="002D580B"/>
    <w:rsid w:val="002D5942"/>
    <w:rsid w:val="002D5A5F"/>
    <w:rsid w:val="002D5B4E"/>
    <w:rsid w:val="002D5DEA"/>
    <w:rsid w:val="002D5E9C"/>
    <w:rsid w:val="002D6097"/>
    <w:rsid w:val="002D6127"/>
    <w:rsid w:val="002D67B3"/>
    <w:rsid w:val="002D68C3"/>
    <w:rsid w:val="002D6C3F"/>
    <w:rsid w:val="002D6C69"/>
    <w:rsid w:val="002D6ECE"/>
    <w:rsid w:val="002D6F25"/>
    <w:rsid w:val="002D7110"/>
    <w:rsid w:val="002D772F"/>
    <w:rsid w:val="002D7B79"/>
    <w:rsid w:val="002D7E00"/>
    <w:rsid w:val="002D7E48"/>
    <w:rsid w:val="002D7F89"/>
    <w:rsid w:val="002D7FE2"/>
    <w:rsid w:val="002E018E"/>
    <w:rsid w:val="002E04F0"/>
    <w:rsid w:val="002E0557"/>
    <w:rsid w:val="002E0647"/>
    <w:rsid w:val="002E082C"/>
    <w:rsid w:val="002E08F9"/>
    <w:rsid w:val="002E09EB"/>
    <w:rsid w:val="002E0CBD"/>
    <w:rsid w:val="002E0E94"/>
    <w:rsid w:val="002E0F9C"/>
    <w:rsid w:val="002E10B9"/>
    <w:rsid w:val="002E115B"/>
    <w:rsid w:val="002E145E"/>
    <w:rsid w:val="002E14BB"/>
    <w:rsid w:val="002E1551"/>
    <w:rsid w:val="002E16BC"/>
    <w:rsid w:val="002E17C0"/>
    <w:rsid w:val="002E1894"/>
    <w:rsid w:val="002E1941"/>
    <w:rsid w:val="002E1953"/>
    <w:rsid w:val="002E1991"/>
    <w:rsid w:val="002E1D25"/>
    <w:rsid w:val="002E1DE0"/>
    <w:rsid w:val="002E1F2E"/>
    <w:rsid w:val="002E20C1"/>
    <w:rsid w:val="002E2190"/>
    <w:rsid w:val="002E21D5"/>
    <w:rsid w:val="002E21E0"/>
    <w:rsid w:val="002E251B"/>
    <w:rsid w:val="002E251E"/>
    <w:rsid w:val="002E286F"/>
    <w:rsid w:val="002E2923"/>
    <w:rsid w:val="002E2A76"/>
    <w:rsid w:val="002E306D"/>
    <w:rsid w:val="002E30AB"/>
    <w:rsid w:val="002E3557"/>
    <w:rsid w:val="002E3624"/>
    <w:rsid w:val="002E3653"/>
    <w:rsid w:val="002E36AE"/>
    <w:rsid w:val="002E36DC"/>
    <w:rsid w:val="002E38B7"/>
    <w:rsid w:val="002E3B6F"/>
    <w:rsid w:val="002E4049"/>
    <w:rsid w:val="002E42EF"/>
    <w:rsid w:val="002E4743"/>
    <w:rsid w:val="002E4862"/>
    <w:rsid w:val="002E487E"/>
    <w:rsid w:val="002E4D5B"/>
    <w:rsid w:val="002E4FCB"/>
    <w:rsid w:val="002E51AA"/>
    <w:rsid w:val="002E5584"/>
    <w:rsid w:val="002E56E1"/>
    <w:rsid w:val="002E56ED"/>
    <w:rsid w:val="002E58E1"/>
    <w:rsid w:val="002E5BDD"/>
    <w:rsid w:val="002E5C56"/>
    <w:rsid w:val="002E5C7D"/>
    <w:rsid w:val="002E5FE3"/>
    <w:rsid w:val="002E6006"/>
    <w:rsid w:val="002E60F3"/>
    <w:rsid w:val="002E63A6"/>
    <w:rsid w:val="002E6785"/>
    <w:rsid w:val="002E679D"/>
    <w:rsid w:val="002E6C1F"/>
    <w:rsid w:val="002E6D73"/>
    <w:rsid w:val="002E6DE8"/>
    <w:rsid w:val="002E6F01"/>
    <w:rsid w:val="002E72AE"/>
    <w:rsid w:val="002E7321"/>
    <w:rsid w:val="002E75A3"/>
    <w:rsid w:val="002E766A"/>
    <w:rsid w:val="002E7894"/>
    <w:rsid w:val="002E79C1"/>
    <w:rsid w:val="002E7E47"/>
    <w:rsid w:val="002F0045"/>
    <w:rsid w:val="002F00F0"/>
    <w:rsid w:val="002F0173"/>
    <w:rsid w:val="002F01DA"/>
    <w:rsid w:val="002F025B"/>
    <w:rsid w:val="002F03A9"/>
    <w:rsid w:val="002F04DD"/>
    <w:rsid w:val="002F0684"/>
    <w:rsid w:val="002F06FB"/>
    <w:rsid w:val="002F07D1"/>
    <w:rsid w:val="002F07F8"/>
    <w:rsid w:val="002F07FC"/>
    <w:rsid w:val="002F08C8"/>
    <w:rsid w:val="002F090F"/>
    <w:rsid w:val="002F0ADB"/>
    <w:rsid w:val="002F165E"/>
    <w:rsid w:val="002F16BB"/>
    <w:rsid w:val="002F17A3"/>
    <w:rsid w:val="002F1EBD"/>
    <w:rsid w:val="002F1FB5"/>
    <w:rsid w:val="002F2193"/>
    <w:rsid w:val="002F236A"/>
    <w:rsid w:val="002F2508"/>
    <w:rsid w:val="002F2AE0"/>
    <w:rsid w:val="002F2C75"/>
    <w:rsid w:val="002F3784"/>
    <w:rsid w:val="002F3B3C"/>
    <w:rsid w:val="002F3E17"/>
    <w:rsid w:val="002F3F16"/>
    <w:rsid w:val="002F3FF8"/>
    <w:rsid w:val="002F40FE"/>
    <w:rsid w:val="002F413F"/>
    <w:rsid w:val="002F4239"/>
    <w:rsid w:val="002F44AD"/>
    <w:rsid w:val="002F45D3"/>
    <w:rsid w:val="002F4934"/>
    <w:rsid w:val="002F4A1A"/>
    <w:rsid w:val="002F4A52"/>
    <w:rsid w:val="002F4CF5"/>
    <w:rsid w:val="002F4E60"/>
    <w:rsid w:val="002F4F39"/>
    <w:rsid w:val="002F4FC5"/>
    <w:rsid w:val="002F509E"/>
    <w:rsid w:val="002F52BE"/>
    <w:rsid w:val="002F5422"/>
    <w:rsid w:val="002F5634"/>
    <w:rsid w:val="002F5BAC"/>
    <w:rsid w:val="002F5FDA"/>
    <w:rsid w:val="002F6105"/>
    <w:rsid w:val="002F6155"/>
    <w:rsid w:val="002F619C"/>
    <w:rsid w:val="002F62DD"/>
    <w:rsid w:val="002F6319"/>
    <w:rsid w:val="002F68D8"/>
    <w:rsid w:val="002F6BDA"/>
    <w:rsid w:val="002F6EA2"/>
    <w:rsid w:val="002F7120"/>
    <w:rsid w:val="002F73A4"/>
    <w:rsid w:val="002F73BF"/>
    <w:rsid w:val="002F7493"/>
    <w:rsid w:val="002F76BA"/>
    <w:rsid w:val="002F77CF"/>
    <w:rsid w:val="002F7B6D"/>
    <w:rsid w:val="002F7BD6"/>
    <w:rsid w:val="002F7D48"/>
    <w:rsid w:val="002F7EC5"/>
    <w:rsid w:val="003003AD"/>
    <w:rsid w:val="003004CC"/>
    <w:rsid w:val="003004DB"/>
    <w:rsid w:val="00300795"/>
    <w:rsid w:val="00300823"/>
    <w:rsid w:val="00300C71"/>
    <w:rsid w:val="00300CDD"/>
    <w:rsid w:val="003011C0"/>
    <w:rsid w:val="0030126F"/>
    <w:rsid w:val="0030132A"/>
    <w:rsid w:val="0030159E"/>
    <w:rsid w:val="00301877"/>
    <w:rsid w:val="00301C12"/>
    <w:rsid w:val="00301D8F"/>
    <w:rsid w:val="00301EE4"/>
    <w:rsid w:val="003020E9"/>
    <w:rsid w:val="00302188"/>
    <w:rsid w:val="00302457"/>
    <w:rsid w:val="0030245A"/>
    <w:rsid w:val="003024AF"/>
    <w:rsid w:val="003024DE"/>
    <w:rsid w:val="00302595"/>
    <w:rsid w:val="0030259E"/>
    <w:rsid w:val="00302701"/>
    <w:rsid w:val="00302739"/>
    <w:rsid w:val="003027C3"/>
    <w:rsid w:val="003029F3"/>
    <w:rsid w:val="00302FE6"/>
    <w:rsid w:val="00303164"/>
    <w:rsid w:val="0030361B"/>
    <w:rsid w:val="00303722"/>
    <w:rsid w:val="0030384E"/>
    <w:rsid w:val="003038A0"/>
    <w:rsid w:val="00303FB7"/>
    <w:rsid w:val="00304549"/>
    <w:rsid w:val="0030455B"/>
    <w:rsid w:val="00304AC5"/>
    <w:rsid w:val="00304FCA"/>
    <w:rsid w:val="00305126"/>
    <w:rsid w:val="003053B3"/>
    <w:rsid w:val="003054D3"/>
    <w:rsid w:val="0030577F"/>
    <w:rsid w:val="0030578F"/>
    <w:rsid w:val="003057FD"/>
    <w:rsid w:val="0030599E"/>
    <w:rsid w:val="00305F56"/>
    <w:rsid w:val="00306218"/>
    <w:rsid w:val="003065FB"/>
    <w:rsid w:val="00306671"/>
    <w:rsid w:val="00306822"/>
    <w:rsid w:val="00306AD2"/>
    <w:rsid w:val="00306AFA"/>
    <w:rsid w:val="00306DDE"/>
    <w:rsid w:val="003070B3"/>
    <w:rsid w:val="003071CF"/>
    <w:rsid w:val="00307278"/>
    <w:rsid w:val="00307332"/>
    <w:rsid w:val="0030743A"/>
    <w:rsid w:val="00307B27"/>
    <w:rsid w:val="00307F04"/>
    <w:rsid w:val="00307F28"/>
    <w:rsid w:val="00310095"/>
    <w:rsid w:val="0031012A"/>
    <w:rsid w:val="003101DC"/>
    <w:rsid w:val="0031035A"/>
    <w:rsid w:val="003105D1"/>
    <w:rsid w:val="003105EF"/>
    <w:rsid w:val="00310798"/>
    <w:rsid w:val="003107F3"/>
    <w:rsid w:val="00310CC6"/>
    <w:rsid w:val="00311294"/>
    <w:rsid w:val="003113D9"/>
    <w:rsid w:val="00311642"/>
    <w:rsid w:val="00311653"/>
    <w:rsid w:val="00311761"/>
    <w:rsid w:val="00311941"/>
    <w:rsid w:val="00311951"/>
    <w:rsid w:val="003120C3"/>
    <w:rsid w:val="003121B8"/>
    <w:rsid w:val="0031233C"/>
    <w:rsid w:val="00312CBB"/>
    <w:rsid w:val="00312E09"/>
    <w:rsid w:val="00312F30"/>
    <w:rsid w:val="003130D8"/>
    <w:rsid w:val="003132E5"/>
    <w:rsid w:val="0031356E"/>
    <w:rsid w:val="003135AC"/>
    <w:rsid w:val="003137A0"/>
    <w:rsid w:val="003137ED"/>
    <w:rsid w:val="0031391C"/>
    <w:rsid w:val="00313C33"/>
    <w:rsid w:val="00313C4F"/>
    <w:rsid w:val="00313F0D"/>
    <w:rsid w:val="003141C2"/>
    <w:rsid w:val="0031434F"/>
    <w:rsid w:val="00314371"/>
    <w:rsid w:val="00314541"/>
    <w:rsid w:val="003145CE"/>
    <w:rsid w:val="00314629"/>
    <w:rsid w:val="00314A57"/>
    <w:rsid w:val="00315016"/>
    <w:rsid w:val="00315658"/>
    <w:rsid w:val="0031567D"/>
    <w:rsid w:val="00315814"/>
    <w:rsid w:val="00315859"/>
    <w:rsid w:val="00315996"/>
    <w:rsid w:val="0031599D"/>
    <w:rsid w:val="00315F49"/>
    <w:rsid w:val="00315F72"/>
    <w:rsid w:val="00316072"/>
    <w:rsid w:val="003161E8"/>
    <w:rsid w:val="00316265"/>
    <w:rsid w:val="00316548"/>
    <w:rsid w:val="00316C58"/>
    <w:rsid w:val="00316C5F"/>
    <w:rsid w:val="00316E46"/>
    <w:rsid w:val="00316F9A"/>
    <w:rsid w:val="00317050"/>
    <w:rsid w:val="00317295"/>
    <w:rsid w:val="003173D6"/>
    <w:rsid w:val="003173FE"/>
    <w:rsid w:val="0031779C"/>
    <w:rsid w:val="00317884"/>
    <w:rsid w:val="00317B24"/>
    <w:rsid w:val="00317C70"/>
    <w:rsid w:val="00317F65"/>
    <w:rsid w:val="003200D5"/>
    <w:rsid w:val="00320218"/>
    <w:rsid w:val="0032045E"/>
    <w:rsid w:val="0032079C"/>
    <w:rsid w:val="0032085E"/>
    <w:rsid w:val="00320A3D"/>
    <w:rsid w:val="00320B1B"/>
    <w:rsid w:val="00320CE3"/>
    <w:rsid w:val="00320FB7"/>
    <w:rsid w:val="003213B4"/>
    <w:rsid w:val="0032165D"/>
    <w:rsid w:val="0032172E"/>
    <w:rsid w:val="00321822"/>
    <w:rsid w:val="003218EB"/>
    <w:rsid w:val="00321920"/>
    <w:rsid w:val="00321B02"/>
    <w:rsid w:val="00321D8F"/>
    <w:rsid w:val="00322131"/>
    <w:rsid w:val="0032227D"/>
    <w:rsid w:val="003222E4"/>
    <w:rsid w:val="003225D1"/>
    <w:rsid w:val="00322A6A"/>
    <w:rsid w:val="00322BC3"/>
    <w:rsid w:val="00322CD1"/>
    <w:rsid w:val="00322D9D"/>
    <w:rsid w:val="00322E3B"/>
    <w:rsid w:val="00323134"/>
    <w:rsid w:val="003232A8"/>
    <w:rsid w:val="00323618"/>
    <w:rsid w:val="00323887"/>
    <w:rsid w:val="00323A1F"/>
    <w:rsid w:val="00323B8E"/>
    <w:rsid w:val="00323FAD"/>
    <w:rsid w:val="00323FE8"/>
    <w:rsid w:val="0032427E"/>
    <w:rsid w:val="00324473"/>
    <w:rsid w:val="00324731"/>
    <w:rsid w:val="003249F8"/>
    <w:rsid w:val="0032510C"/>
    <w:rsid w:val="003254C5"/>
    <w:rsid w:val="003254D9"/>
    <w:rsid w:val="00325C71"/>
    <w:rsid w:val="00325CB2"/>
    <w:rsid w:val="00325F6D"/>
    <w:rsid w:val="00326164"/>
    <w:rsid w:val="0032628C"/>
    <w:rsid w:val="0032649F"/>
    <w:rsid w:val="00326635"/>
    <w:rsid w:val="0032695B"/>
    <w:rsid w:val="00326B0F"/>
    <w:rsid w:val="00326BBA"/>
    <w:rsid w:val="003271AB"/>
    <w:rsid w:val="003271E3"/>
    <w:rsid w:val="003272D0"/>
    <w:rsid w:val="003272ED"/>
    <w:rsid w:val="003273DE"/>
    <w:rsid w:val="003273F1"/>
    <w:rsid w:val="00327470"/>
    <w:rsid w:val="003278C7"/>
    <w:rsid w:val="0032793B"/>
    <w:rsid w:val="00327947"/>
    <w:rsid w:val="00327AEA"/>
    <w:rsid w:val="0033008D"/>
    <w:rsid w:val="0033039B"/>
    <w:rsid w:val="00330548"/>
    <w:rsid w:val="003305C8"/>
    <w:rsid w:val="003305EE"/>
    <w:rsid w:val="003308C4"/>
    <w:rsid w:val="0033092F"/>
    <w:rsid w:val="00330BA5"/>
    <w:rsid w:val="00330C26"/>
    <w:rsid w:val="00330C30"/>
    <w:rsid w:val="00330DE8"/>
    <w:rsid w:val="00330FC2"/>
    <w:rsid w:val="003311DC"/>
    <w:rsid w:val="003311FC"/>
    <w:rsid w:val="0033146B"/>
    <w:rsid w:val="003314FA"/>
    <w:rsid w:val="00331644"/>
    <w:rsid w:val="00331746"/>
    <w:rsid w:val="00331776"/>
    <w:rsid w:val="003317C0"/>
    <w:rsid w:val="00331812"/>
    <w:rsid w:val="00331BCC"/>
    <w:rsid w:val="00331DFF"/>
    <w:rsid w:val="00332117"/>
    <w:rsid w:val="003321C3"/>
    <w:rsid w:val="00332238"/>
    <w:rsid w:val="00332491"/>
    <w:rsid w:val="00332908"/>
    <w:rsid w:val="00332962"/>
    <w:rsid w:val="00332CB2"/>
    <w:rsid w:val="0033319F"/>
    <w:rsid w:val="003334A2"/>
    <w:rsid w:val="003334AC"/>
    <w:rsid w:val="003335C5"/>
    <w:rsid w:val="00333625"/>
    <w:rsid w:val="0033381F"/>
    <w:rsid w:val="00333F3A"/>
    <w:rsid w:val="003340BD"/>
    <w:rsid w:val="00334417"/>
    <w:rsid w:val="00334B32"/>
    <w:rsid w:val="003350B5"/>
    <w:rsid w:val="00335250"/>
    <w:rsid w:val="00335441"/>
    <w:rsid w:val="0033592C"/>
    <w:rsid w:val="00335A00"/>
    <w:rsid w:val="00335C6D"/>
    <w:rsid w:val="00335E2A"/>
    <w:rsid w:val="00335E81"/>
    <w:rsid w:val="0033618B"/>
    <w:rsid w:val="00336225"/>
    <w:rsid w:val="00336449"/>
    <w:rsid w:val="00336599"/>
    <w:rsid w:val="00336780"/>
    <w:rsid w:val="003367C5"/>
    <w:rsid w:val="003367FE"/>
    <w:rsid w:val="00336933"/>
    <w:rsid w:val="00336CDB"/>
    <w:rsid w:val="00337058"/>
    <w:rsid w:val="003370D3"/>
    <w:rsid w:val="00337156"/>
    <w:rsid w:val="00337350"/>
    <w:rsid w:val="003378EC"/>
    <w:rsid w:val="00337A4A"/>
    <w:rsid w:val="00337C55"/>
    <w:rsid w:val="00337C71"/>
    <w:rsid w:val="0034013F"/>
    <w:rsid w:val="003402B7"/>
    <w:rsid w:val="0034089A"/>
    <w:rsid w:val="00340A17"/>
    <w:rsid w:val="00340E16"/>
    <w:rsid w:val="00340E58"/>
    <w:rsid w:val="00341087"/>
    <w:rsid w:val="00341738"/>
    <w:rsid w:val="00341ABC"/>
    <w:rsid w:val="00341B18"/>
    <w:rsid w:val="00341C47"/>
    <w:rsid w:val="00341C55"/>
    <w:rsid w:val="00341CDF"/>
    <w:rsid w:val="00341D07"/>
    <w:rsid w:val="00341FF7"/>
    <w:rsid w:val="0034212D"/>
    <w:rsid w:val="003421E6"/>
    <w:rsid w:val="0034243C"/>
    <w:rsid w:val="0034246D"/>
    <w:rsid w:val="003426DE"/>
    <w:rsid w:val="0034278E"/>
    <w:rsid w:val="00342921"/>
    <w:rsid w:val="00342A8E"/>
    <w:rsid w:val="00342B56"/>
    <w:rsid w:val="00342D78"/>
    <w:rsid w:val="00342D8C"/>
    <w:rsid w:val="00342E6A"/>
    <w:rsid w:val="00342E9E"/>
    <w:rsid w:val="0034305B"/>
    <w:rsid w:val="003430E0"/>
    <w:rsid w:val="00343113"/>
    <w:rsid w:val="003432D4"/>
    <w:rsid w:val="00343752"/>
    <w:rsid w:val="00343969"/>
    <w:rsid w:val="00343BEF"/>
    <w:rsid w:val="00343C24"/>
    <w:rsid w:val="00343EC7"/>
    <w:rsid w:val="00343F16"/>
    <w:rsid w:val="00344118"/>
    <w:rsid w:val="0034413D"/>
    <w:rsid w:val="0034414A"/>
    <w:rsid w:val="00344434"/>
    <w:rsid w:val="00344725"/>
    <w:rsid w:val="0034478C"/>
    <w:rsid w:val="003447EE"/>
    <w:rsid w:val="00344AD6"/>
    <w:rsid w:val="00344BD2"/>
    <w:rsid w:val="0034511B"/>
    <w:rsid w:val="0034527C"/>
    <w:rsid w:val="00345308"/>
    <w:rsid w:val="00345D68"/>
    <w:rsid w:val="00345E76"/>
    <w:rsid w:val="00345EB6"/>
    <w:rsid w:val="00346324"/>
    <w:rsid w:val="00346411"/>
    <w:rsid w:val="00346642"/>
    <w:rsid w:val="00346AFF"/>
    <w:rsid w:val="00346E1A"/>
    <w:rsid w:val="00346EB0"/>
    <w:rsid w:val="003471DC"/>
    <w:rsid w:val="0034740D"/>
    <w:rsid w:val="0034745C"/>
    <w:rsid w:val="003477E8"/>
    <w:rsid w:val="00347885"/>
    <w:rsid w:val="00347B9B"/>
    <w:rsid w:val="00347DF9"/>
    <w:rsid w:val="00347F2E"/>
    <w:rsid w:val="00347F5C"/>
    <w:rsid w:val="003500F4"/>
    <w:rsid w:val="00350194"/>
    <w:rsid w:val="0035025F"/>
    <w:rsid w:val="003502DF"/>
    <w:rsid w:val="00350380"/>
    <w:rsid w:val="003503F4"/>
    <w:rsid w:val="0035041A"/>
    <w:rsid w:val="003504EC"/>
    <w:rsid w:val="003505AD"/>
    <w:rsid w:val="00350631"/>
    <w:rsid w:val="00350932"/>
    <w:rsid w:val="00350C54"/>
    <w:rsid w:val="00350F4E"/>
    <w:rsid w:val="00351120"/>
    <w:rsid w:val="0035121E"/>
    <w:rsid w:val="0035121F"/>
    <w:rsid w:val="003513BA"/>
    <w:rsid w:val="00351675"/>
    <w:rsid w:val="0035180B"/>
    <w:rsid w:val="0035193C"/>
    <w:rsid w:val="00351C98"/>
    <w:rsid w:val="00351CB9"/>
    <w:rsid w:val="00351D04"/>
    <w:rsid w:val="00351F0C"/>
    <w:rsid w:val="0035216E"/>
    <w:rsid w:val="003522A3"/>
    <w:rsid w:val="0035265C"/>
    <w:rsid w:val="00352759"/>
    <w:rsid w:val="00352806"/>
    <w:rsid w:val="00352828"/>
    <w:rsid w:val="0035287B"/>
    <w:rsid w:val="00352952"/>
    <w:rsid w:val="00352CC9"/>
    <w:rsid w:val="00352DAE"/>
    <w:rsid w:val="00352F27"/>
    <w:rsid w:val="00352FD6"/>
    <w:rsid w:val="003530A0"/>
    <w:rsid w:val="0035310C"/>
    <w:rsid w:val="003531B0"/>
    <w:rsid w:val="003532D2"/>
    <w:rsid w:val="003536C6"/>
    <w:rsid w:val="0035378E"/>
    <w:rsid w:val="003539B2"/>
    <w:rsid w:val="00353AF9"/>
    <w:rsid w:val="00353C9A"/>
    <w:rsid w:val="00353EB9"/>
    <w:rsid w:val="00353F9F"/>
    <w:rsid w:val="00354034"/>
    <w:rsid w:val="00354091"/>
    <w:rsid w:val="003540AC"/>
    <w:rsid w:val="00354116"/>
    <w:rsid w:val="0035414B"/>
    <w:rsid w:val="003544AD"/>
    <w:rsid w:val="003547A0"/>
    <w:rsid w:val="00354B86"/>
    <w:rsid w:val="00354CFC"/>
    <w:rsid w:val="00354FA6"/>
    <w:rsid w:val="0035507C"/>
    <w:rsid w:val="003552C6"/>
    <w:rsid w:val="00355342"/>
    <w:rsid w:val="00355360"/>
    <w:rsid w:val="00355381"/>
    <w:rsid w:val="00355612"/>
    <w:rsid w:val="003557B7"/>
    <w:rsid w:val="00355A83"/>
    <w:rsid w:val="00355C47"/>
    <w:rsid w:val="00355DF1"/>
    <w:rsid w:val="00355FA6"/>
    <w:rsid w:val="003560B8"/>
    <w:rsid w:val="0035624D"/>
    <w:rsid w:val="003562D7"/>
    <w:rsid w:val="00356353"/>
    <w:rsid w:val="00356442"/>
    <w:rsid w:val="00356507"/>
    <w:rsid w:val="003567C9"/>
    <w:rsid w:val="00356ADC"/>
    <w:rsid w:val="00356CEC"/>
    <w:rsid w:val="00356EEE"/>
    <w:rsid w:val="00356FFF"/>
    <w:rsid w:val="003572DE"/>
    <w:rsid w:val="00357379"/>
    <w:rsid w:val="00357556"/>
    <w:rsid w:val="00357658"/>
    <w:rsid w:val="00357659"/>
    <w:rsid w:val="00357712"/>
    <w:rsid w:val="00357D39"/>
    <w:rsid w:val="00357D8A"/>
    <w:rsid w:val="00357E3E"/>
    <w:rsid w:val="00357FD8"/>
    <w:rsid w:val="0036012E"/>
    <w:rsid w:val="00360485"/>
    <w:rsid w:val="003604DB"/>
    <w:rsid w:val="0036056F"/>
    <w:rsid w:val="003606F2"/>
    <w:rsid w:val="00360D1F"/>
    <w:rsid w:val="00360EC0"/>
    <w:rsid w:val="00361014"/>
    <w:rsid w:val="00361031"/>
    <w:rsid w:val="00361418"/>
    <w:rsid w:val="0036159D"/>
    <w:rsid w:val="003617B5"/>
    <w:rsid w:val="0036185C"/>
    <w:rsid w:val="00361A85"/>
    <w:rsid w:val="00362244"/>
    <w:rsid w:val="0036259D"/>
    <w:rsid w:val="0036262C"/>
    <w:rsid w:val="00362A46"/>
    <w:rsid w:val="00362C0C"/>
    <w:rsid w:val="00362C32"/>
    <w:rsid w:val="00362C5A"/>
    <w:rsid w:val="00362FD6"/>
    <w:rsid w:val="00363175"/>
    <w:rsid w:val="0036322D"/>
    <w:rsid w:val="003632D7"/>
    <w:rsid w:val="003634FA"/>
    <w:rsid w:val="003635DD"/>
    <w:rsid w:val="00363E61"/>
    <w:rsid w:val="00364230"/>
    <w:rsid w:val="00364288"/>
    <w:rsid w:val="00364A63"/>
    <w:rsid w:val="00364AA9"/>
    <w:rsid w:val="00364ABC"/>
    <w:rsid w:val="00364C14"/>
    <w:rsid w:val="00364F8A"/>
    <w:rsid w:val="00364FB1"/>
    <w:rsid w:val="00365480"/>
    <w:rsid w:val="00365540"/>
    <w:rsid w:val="00365935"/>
    <w:rsid w:val="003659B0"/>
    <w:rsid w:val="00365BB7"/>
    <w:rsid w:val="00365F75"/>
    <w:rsid w:val="00366324"/>
    <w:rsid w:val="00366347"/>
    <w:rsid w:val="00366B71"/>
    <w:rsid w:val="00367110"/>
    <w:rsid w:val="0036730A"/>
    <w:rsid w:val="003674E3"/>
    <w:rsid w:val="003674F2"/>
    <w:rsid w:val="00367516"/>
    <w:rsid w:val="00367529"/>
    <w:rsid w:val="003677F2"/>
    <w:rsid w:val="00367A44"/>
    <w:rsid w:val="00367BF0"/>
    <w:rsid w:val="00367D2F"/>
    <w:rsid w:val="00367E60"/>
    <w:rsid w:val="003700A7"/>
    <w:rsid w:val="00370285"/>
    <w:rsid w:val="003704EE"/>
    <w:rsid w:val="00370845"/>
    <w:rsid w:val="00370880"/>
    <w:rsid w:val="00370DC5"/>
    <w:rsid w:val="00370E3D"/>
    <w:rsid w:val="00370EFD"/>
    <w:rsid w:val="00370FBB"/>
    <w:rsid w:val="00371137"/>
    <w:rsid w:val="003714EB"/>
    <w:rsid w:val="00371584"/>
    <w:rsid w:val="00371766"/>
    <w:rsid w:val="00371831"/>
    <w:rsid w:val="003719A2"/>
    <w:rsid w:val="003719F5"/>
    <w:rsid w:val="00371CA0"/>
    <w:rsid w:val="00371DD6"/>
    <w:rsid w:val="00371DFA"/>
    <w:rsid w:val="00372029"/>
    <w:rsid w:val="003724A1"/>
    <w:rsid w:val="0037262A"/>
    <w:rsid w:val="0037276C"/>
    <w:rsid w:val="00372836"/>
    <w:rsid w:val="00372A6B"/>
    <w:rsid w:val="00372CEF"/>
    <w:rsid w:val="00372DB8"/>
    <w:rsid w:val="00372FD7"/>
    <w:rsid w:val="0037309D"/>
    <w:rsid w:val="0037350B"/>
    <w:rsid w:val="003735AC"/>
    <w:rsid w:val="0037369C"/>
    <w:rsid w:val="003738E7"/>
    <w:rsid w:val="00373E10"/>
    <w:rsid w:val="00373EC6"/>
    <w:rsid w:val="00373F2C"/>
    <w:rsid w:val="0037406C"/>
    <w:rsid w:val="00374096"/>
    <w:rsid w:val="003740E2"/>
    <w:rsid w:val="003741D2"/>
    <w:rsid w:val="003744CB"/>
    <w:rsid w:val="00374670"/>
    <w:rsid w:val="00374788"/>
    <w:rsid w:val="00374804"/>
    <w:rsid w:val="00374CDB"/>
    <w:rsid w:val="00374F06"/>
    <w:rsid w:val="00374F99"/>
    <w:rsid w:val="0037502B"/>
    <w:rsid w:val="00375513"/>
    <w:rsid w:val="003755F4"/>
    <w:rsid w:val="00375A2B"/>
    <w:rsid w:val="00375B88"/>
    <w:rsid w:val="00375C60"/>
    <w:rsid w:val="00375FFC"/>
    <w:rsid w:val="003764FA"/>
    <w:rsid w:val="003765CE"/>
    <w:rsid w:val="00376991"/>
    <w:rsid w:val="00376B07"/>
    <w:rsid w:val="00376E1C"/>
    <w:rsid w:val="00376E52"/>
    <w:rsid w:val="0037709A"/>
    <w:rsid w:val="00377146"/>
    <w:rsid w:val="00377397"/>
    <w:rsid w:val="003774FB"/>
    <w:rsid w:val="003774FD"/>
    <w:rsid w:val="003775BD"/>
    <w:rsid w:val="00377AEE"/>
    <w:rsid w:val="00377CC1"/>
    <w:rsid w:val="0038084F"/>
    <w:rsid w:val="00380892"/>
    <w:rsid w:val="00380D8E"/>
    <w:rsid w:val="00381685"/>
    <w:rsid w:val="003816C2"/>
    <w:rsid w:val="0038182F"/>
    <w:rsid w:val="00381AB0"/>
    <w:rsid w:val="00381C77"/>
    <w:rsid w:val="00381DB2"/>
    <w:rsid w:val="00381DF8"/>
    <w:rsid w:val="003821E7"/>
    <w:rsid w:val="00382321"/>
    <w:rsid w:val="00382858"/>
    <w:rsid w:val="00382903"/>
    <w:rsid w:val="00382C69"/>
    <w:rsid w:val="003831FE"/>
    <w:rsid w:val="00383483"/>
    <w:rsid w:val="00383731"/>
    <w:rsid w:val="00383812"/>
    <w:rsid w:val="0038398B"/>
    <w:rsid w:val="00383B2A"/>
    <w:rsid w:val="00383B7B"/>
    <w:rsid w:val="00383CA5"/>
    <w:rsid w:val="00383D4B"/>
    <w:rsid w:val="00383DDB"/>
    <w:rsid w:val="00384132"/>
    <w:rsid w:val="0038418F"/>
    <w:rsid w:val="003842A8"/>
    <w:rsid w:val="003848D9"/>
    <w:rsid w:val="003849D4"/>
    <w:rsid w:val="00384EE5"/>
    <w:rsid w:val="00384F14"/>
    <w:rsid w:val="0038501E"/>
    <w:rsid w:val="00385192"/>
    <w:rsid w:val="003852CC"/>
    <w:rsid w:val="0038556E"/>
    <w:rsid w:val="00385823"/>
    <w:rsid w:val="0038594A"/>
    <w:rsid w:val="00385BD7"/>
    <w:rsid w:val="00385ED3"/>
    <w:rsid w:val="00386050"/>
    <w:rsid w:val="003861D5"/>
    <w:rsid w:val="003862D5"/>
    <w:rsid w:val="00386516"/>
    <w:rsid w:val="00386A15"/>
    <w:rsid w:val="00386B71"/>
    <w:rsid w:val="00386E19"/>
    <w:rsid w:val="00386E22"/>
    <w:rsid w:val="00386E35"/>
    <w:rsid w:val="0038702D"/>
    <w:rsid w:val="003870BC"/>
    <w:rsid w:val="003870D8"/>
    <w:rsid w:val="0038732E"/>
    <w:rsid w:val="0038735C"/>
    <w:rsid w:val="00387675"/>
    <w:rsid w:val="00387771"/>
    <w:rsid w:val="00387B2B"/>
    <w:rsid w:val="00387BB5"/>
    <w:rsid w:val="00387CA7"/>
    <w:rsid w:val="00387DB9"/>
    <w:rsid w:val="003904B1"/>
    <w:rsid w:val="003907D2"/>
    <w:rsid w:val="00390A95"/>
    <w:rsid w:val="00390B8F"/>
    <w:rsid w:val="00390C56"/>
    <w:rsid w:val="00390CCA"/>
    <w:rsid w:val="0039122C"/>
    <w:rsid w:val="0039124D"/>
    <w:rsid w:val="00391446"/>
    <w:rsid w:val="003914C2"/>
    <w:rsid w:val="0039150B"/>
    <w:rsid w:val="00391A92"/>
    <w:rsid w:val="00391D05"/>
    <w:rsid w:val="00391DDC"/>
    <w:rsid w:val="00391E2E"/>
    <w:rsid w:val="00392077"/>
    <w:rsid w:val="00392085"/>
    <w:rsid w:val="003921A1"/>
    <w:rsid w:val="00392368"/>
    <w:rsid w:val="0039245B"/>
    <w:rsid w:val="003924A1"/>
    <w:rsid w:val="003924D0"/>
    <w:rsid w:val="00392523"/>
    <w:rsid w:val="003925B8"/>
    <w:rsid w:val="003926BE"/>
    <w:rsid w:val="00392700"/>
    <w:rsid w:val="003927B8"/>
    <w:rsid w:val="003927DD"/>
    <w:rsid w:val="00392A90"/>
    <w:rsid w:val="00392C4F"/>
    <w:rsid w:val="00392D61"/>
    <w:rsid w:val="00392DB8"/>
    <w:rsid w:val="00393021"/>
    <w:rsid w:val="003931F0"/>
    <w:rsid w:val="00393555"/>
    <w:rsid w:val="00393B78"/>
    <w:rsid w:val="00394070"/>
    <w:rsid w:val="0039412B"/>
    <w:rsid w:val="0039418B"/>
    <w:rsid w:val="00394689"/>
    <w:rsid w:val="00394775"/>
    <w:rsid w:val="00394A48"/>
    <w:rsid w:val="00394B44"/>
    <w:rsid w:val="00394C77"/>
    <w:rsid w:val="00394D05"/>
    <w:rsid w:val="00394E77"/>
    <w:rsid w:val="0039502C"/>
    <w:rsid w:val="00395359"/>
    <w:rsid w:val="003955F0"/>
    <w:rsid w:val="003956CC"/>
    <w:rsid w:val="003956FE"/>
    <w:rsid w:val="0039572B"/>
    <w:rsid w:val="00395960"/>
    <w:rsid w:val="0039598F"/>
    <w:rsid w:val="00395CAB"/>
    <w:rsid w:val="00396087"/>
    <w:rsid w:val="003960BE"/>
    <w:rsid w:val="003960D5"/>
    <w:rsid w:val="003960F3"/>
    <w:rsid w:val="0039610F"/>
    <w:rsid w:val="00396510"/>
    <w:rsid w:val="0039665F"/>
    <w:rsid w:val="0039678D"/>
    <w:rsid w:val="00396B70"/>
    <w:rsid w:val="003971C9"/>
    <w:rsid w:val="0039732F"/>
    <w:rsid w:val="00397409"/>
    <w:rsid w:val="00397426"/>
    <w:rsid w:val="003974A9"/>
    <w:rsid w:val="00397682"/>
    <w:rsid w:val="003978B8"/>
    <w:rsid w:val="00397A33"/>
    <w:rsid w:val="00397B96"/>
    <w:rsid w:val="00397C89"/>
    <w:rsid w:val="00397FF4"/>
    <w:rsid w:val="003A0306"/>
    <w:rsid w:val="003A0311"/>
    <w:rsid w:val="003A04E0"/>
    <w:rsid w:val="003A063C"/>
    <w:rsid w:val="003A0736"/>
    <w:rsid w:val="003A07F5"/>
    <w:rsid w:val="003A0894"/>
    <w:rsid w:val="003A09A3"/>
    <w:rsid w:val="003A0A39"/>
    <w:rsid w:val="003A0E93"/>
    <w:rsid w:val="003A1135"/>
    <w:rsid w:val="003A1341"/>
    <w:rsid w:val="003A162C"/>
    <w:rsid w:val="003A19E0"/>
    <w:rsid w:val="003A1DD5"/>
    <w:rsid w:val="003A2019"/>
    <w:rsid w:val="003A20FB"/>
    <w:rsid w:val="003A23FB"/>
    <w:rsid w:val="003A2647"/>
    <w:rsid w:val="003A271C"/>
    <w:rsid w:val="003A298A"/>
    <w:rsid w:val="003A2C70"/>
    <w:rsid w:val="003A2D39"/>
    <w:rsid w:val="003A2F8A"/>
    <w:rsid w:val="003A2FE7"/>
    <w:rsid w:val="003A362C"/>
    <w:rsid w:val="003A3697"/>
    <w:rsid w:val="003A378B"/>
    <w:rsid w:val="003A3D2A"/>
    <w:rsid w:val="003A3D36"/>
    <w:rsid w:val="003A4047"/>
    <w:rsid w:val="003A42BB"/>
    <w:rsid w:val="003A436F"/>
    <w:rsid w:val="003A4372"/>
    <w:rsid w:val="003A45FB"/>
    <w:rsid w:val="003A47C8"/>
    <w:rsid w:val="003A48FC"/>
    <w:rsid w:val="003A4E82"/>
    <w:rsid w:val="003A4FCD"/>
    <w:rsid w:val="003A505B"/>
    <w:rsid w:val="003A506C"/>
    <w:rsid w:val="003A5358"/>
    <w:rsid w:val="003A567A"/>
    <w:rsid w:val="003A590E"/>
    <w:rsid w:val="003A5E98"/>
    <w:rsid w:val="003A5EF9"/>
    <w:rsid w:val="003A6066"/>
    <w:rsid w:val="003A6330"/>
    <w:rsid w:val="003A67EA"/>
    <w:rsid w:val="003A6B90"/>
    <w:rsid w:val="003A6BC9"/>
    <w:rsid w:val="003A70CC"/>
    <w:rsid w:val="003A7239"/>
    <w:rsid w:val="003A748F"/>
    <w:rsid w:val="003A7513"/>
    <w:rsid w:val="003A762E"/>
    <w:rsid w:val="003A76A9"/>
    <w:rsid w:val="003A7747"/>
    <w:rsid w:val="003A7785"/>
    <w:rsid w:val="003A7B7E"/>
    <w:rsid w:val="003A7D76"/>
    <w:rsid w:val="003B003E"/>
    <w:rsid w:val="003B0271"/>
    <w:rsid w:val="003B0299"/>
    <w:rsid w:val="003B02FB"/>
    <w:rsid w:val="003B0901"/>
    <w:rsid w:val="003B0B4D"/>
    <w:rsid w:val="003B0D51"/>
    <w:rsid w:val="003B101E"/>
    <w:rsid w:val="003B1046"/>
    <w:rsid w:val="003B112E"/>
    <w:rsid w:val="003B127A"/>
    <w:rsid w:val="003B14B8"/>
    <w:rsid w:val="003B1575"/>
    <w:rsid w:val="003B180E"/>
    <w:rsid w:val="003B188F"/>
    <w:rsid w:val="003B1C76"/>
    <w:rsid w:val="003B1CC2"/>
    <w:rsid w:val="003B2010"/>
    <w:rsid w:val="003B21B1"/>
    <w:rsid w:val="003B2852"/>
    <w:rsid w:val="003B294F"/>
    <w:rsid w:val="003B2B79"/>
    <w:rsid w:val="003B2E4E"/>
    <w:rsid w:val="003B2E9E"/>
    <w:rsid w:val="003B38BE"/>
    <w:rsid w:val="003B3917"/>
    <w:rsid w:val="003B3AF8"/>
    <w:rsid w:val="003B3D57"/>
    <w:rsid w:val="003B4159"/>
    <w:rsid w:val="003B4482"/>
    <w:rsid w:val="003B4AA5"/>
    <w:rsid w:val="003B4FC5"/>
    <w:rsid w:val="003B4FC8"/>
    <w:rsid w:val="003B5567"/>
    <w:rsid w:val="003B570F"/>
    <w:rsid w:val="003B584D"/>
    <w:rsid w:val="003B58B3"/>
    <w:rsid w:val="003B5925"/>
    <w:rsid w:val="003B5B57"/>
    <w:rsid w:val="003B5B5A"/>
    <w:rsid w:val="003B5B7E"/>
    <w:rsid w:val="003B5D98"/>
    <w:rsid w:val="003B5E30"/>
    <w:rsid w:val="003B6194"/>
    <w:rsid w:val="003B6210"/>
    <w:rsid w:val="003B6465"/>
    <w:rsid w:val="003B668F"/>
    <w:rsid w:val="003B6784"/>
    <w:rsid w:val="003B6C77"/>
    <w:rsid w:val="003B6D15"/>
    <w:rsid w:val="003B6F75"/>
    <w:rsid w:val="003B6FCB"/>
    <w:rsid w:val="003B7020"/>
    <w:rsid w:val="003B7271"/>
    <w:rsid w:val="003B7294"/>
    <w:rsid w:val="003B73C9"/>
    <w:rsid w:val="003B76FE"/>
    <w:rsid w:val="003B7C1B"/>
    <w:rsid w:val="003B7E6D"/>
    <w:rsid w:val="003C009A"/>
    <w:rsid w:val="003C0536"/>
    <w:rsid w:val="003C07D7"/>
    <w:rsid w:val="003C0985"/>
    <w:rsid w:val="003C0B47"/>
    <w:rsid w:val="003C0C88"/>
    <w:rsid w:val="003C0C99"/>
    <w:rsid w:val="003C0CDF"/>
    <w:rsid w:val="003C0D37"/>
    <w:rsid w:val="003C0D63"/>
    <w:rsid w:val="003C11C7"/>
    <w:rsid w:val="003C12EA"/>
    <w:rsid w:val="003C16F1"/>
    <w:rsid w:val="003C19F0"/>
    <w:rsid w:val="003C1D1B"/>
    <w:rsid w:val="003C1E5F"/>
    <w:rsid w:val="003C1EC9"/>
    <w:rsid w:val="003C2045"/>
    <w:rsid w:val="003C2312"/>
    <w:rsid w:val="003C241F"/>
    <w:rsid w:val="003C25F8"/>
    <w:rsid w:val="003C267F"/>
    <w:rsid w:val="003C2791"/>
    <w:rsid w:val="003C279F"/>
    <w:rsid w:val="003C2973"/>
    <w:rsid w:val="003C2C9D"/>
    <w:rsid w:val="003C2E65"/>
    <w:rsid w:val="003C2FCE"/>
    <w:rsid w:val="003C2FD9"/>
    <w:rsid w:val="003C32DF"/>
    <w:rsid w:val="003C3479"/>
    <w:rsid w:val="003C389F"/>
    <w:rsid w:val="003C3B45"/>
    <w:rsid w:val="003C3B73"/>
    <w:rsid w:val="003C3CA4"/>
    <w:rsid w:val="003C3EF9"/>
    <w:rsid w:val="003C3FF8"/>
    <w:rsid w:val="003C4250"/>
    <w:rsid w:val="003C4503"/>
    <w:rsid w:val="003C4952"/>
    <w:rsid w:val="003C4AF7"/>
    <w:rsid w:val="003C4BCF"/>
    <w:rsid w:val="003C4D16"/>
    <w:rsid w:val="003C4D8C"/>
    <w:rsid w:val="003C4E51"/>
    <w:rsid w:val="003C4F25"/>
    <w:rsid w:val="003C5153"/>
    <w:rsid w:val="003C54B9"/>
    <w:rsid w:val="003C57EE"/>
    <w:rsid w:val="003C5A49"/>
    <w:rsid w:val="003C5CE6"/>
    <w:rsid w:val="003C6232"/>
    <w:rsid w:val="003C6580"/>
    <w:rsid w:val="003C6EF3"/>
    <w:rsid w:val="003C7459"/>
    <w:rsid w:val="003C775B"/>
    <w:rsid w:val="003C77A5"/>
    <w:rsid w:val="003C7800"/>
    <w:rsid w:val="003C78C0"/>
    <w:rsid w:val="003C79A4"/>
    <w:rsid w:val="003C7A7E"/>
    <w:rsid w:val="003C7B18"/>
    <w:rsid w:val="003C7DD2"/>
    <w:rsid w:val="003D023D"/>
    <w:rsid w:val="003D0884"/>
    <w:rsid w:val="003D08E2"/>
    <w:rsid w:val="003D09DA"/>
    <w:rsid w:val="003D0A97"/>
    <w:rsid w:val="003D0D75"/>
    <w:rsid w:val="003D0E68"/>
    <w:rsid w:val="003D0E7B"/>
    <w:rsid w:val="003D1163"/>
    <w:rsid w:val="003D13FD"/>
    <w:rsid w:val="003D1727"/>
    <w:rsid w:val="003D1CC6"/>
    <w:rsid w:val="003D1E87"/>
    <w:rsid w:val="003D2050"/>
    <w:rsid w:val="003D2127"/>
    <w:rsid w:val="003D22D3"/>
    <w:rsid w:val="003D2339"/>
    <w:rsid w:val="003D24E8"/>
    <w:rsid w:val="003D26AA"/>
    <w:rsid w:val="003D28C1"/>
    <w:rsid w:val="003D2A2B"/>
    <w:rsid w:val="003D2E8F"/>
    <w:rsid w:val="003D31BC"/>
    <w:rsid w:val="003D34B4"/>
    <w:rsid w:val="003D37C7"/>
    <w:rsid w:val="003D3915"/>
    <w:rsid w:val="003D39A6"/>
    <w:rsid w:val="003D3C73"/>
    <w:rsid w:val="003D4330"/>
    <w:rsid w:val="003D4350"/>
    <w:rsid w:val="003D4409"/>
    <w:rsid w:val="003D49FC"/>
    <w:rsid w:val="003D4C2F"/>
    <w:rsid w:val="003D4FB8"/>
    <w:rsid w:val="003D50AE"/>
    <w:rsid w:val="003D5176"/>
    <w:rsid w:val="003D5244"/>
    <w:rsid w:val="003D52A8"/>
    <w:rsid w:val="003D539B"/>
    <w:rsid w:val="003D545C"/>
    <w:rsid w:val="003D5717"/>
    <w:rsid w:val="003D5878"/>
    <w:rsid w:val="003D59A3"/>
    <w:rsid w:val="003D59FE"/>
    <w:rsid w:val="003D5C2E"/>
    <w:rsid w:val="003D5FEC"/>
    <w:rsid w:val="003D60D5"/>
    <w:rsid w:val="003D614F"/>
    <w:rsid w:val="003D62E5"/>
    <w:rsid w:val="003D6369"/>
    <w:rsid w:val="003D63BA"/>
    <w:rsid w:val="003D680E"/>
    <w:rsid w:val="003D6968"/>
    <w:rsid w:val="003D6A22"/>
    <w:rsid w:val="003D6FBC"/>
    <w:rsid w:val="003D73AC"/>
    <w:rsid w:val="003D7562"/>
    <w:rsid w:val="003D7699"/>
    <w:rsid w:val="003D77CC"/>
    <w:rsid w:val="003D79E8"/>
    <w:rsid w:val="003D7BE4"/>
    <w:rsid w:val="003D7D8E"/>
    <w:rsid w:val="003D7EA3"/>
    <w:rsid w:val="003D7EAB"/>
    <w:rsid w:val="003E0076"/>
    <w:rsid w:val="003E0436"/>
    <w:rsid w:val="003E0478"/>
    <w:rsid w:val="003E089F"/>
    <w:rsid w:val="003E0AC7"/>
    <w:rsid w:val="003E0ADB"/>
    <w:rsid w:val="003E0CE4"/>
    <w:rsid w:val="003E0D78"/>
    <w:rsid w:val="003E0DBA"/>
    <w:rsid w:val="003E0E75"/>
    <w:rsid w:val="003E0F83"/>
    <w:rsid w:val="003E1304"/>
    <w:rsid w:val="003E1473"/>
    <w:rsid w:val="003E1748"/>
    <w:rsid w:val="003E196A"/>
    <w:rsid w:val="003E19F7"/>
    <w:rsid w:val="003E1C62"/>
    <w:rsid w:val="003E1CF4"/>
    <w:rsid w:val="003E1F91"/>
    <w:rsid w:val="003E1FDB"/>
    <w:rsid w:val="003E2340"/>
    <w:rsid w:val="003E23BA"/>
    <w:rsid w:val="003E240A"/>
    <w:rsid w:val="003E25D1"/>
    <w:rsid w:val="003E28B8"/>
    <w:rsid w:val="003E2BF4"/>
    <w:rsid w:val="003E2E7A"/>
    <w:rsid w:val="003E327A"/>
    <w:rsid w:val="003E34E1"/>
    <w:rsid w:val="003E3524"/>
    <w:rsid w:val="003E3731"/>
    <w:rsid w:val="003E3A71"/>
    <w:rsid w:val="003E3A98"/>
    <w:rsid w:val="003E3B71"/>
    <w:rsid w:val="003E3C5B"/>
    <w:rsid w:val="003E3D11"/>
    <w:rsid w:val="003E3DFA"/>
    <w:rsid w:val="003E40A9"/>
    <w:rsid w:val="003E40C9"/>
    <w:rsid w:val="003E41CD"/>
    <w:rsid w:val="003E4345"/>
    <w:rsid w:val="003E46D8"/>
    <w:rsid w:val="003E4882"/>
    <w:rsid w:val="003E48B1"/>
    <w:rsid w:val="003E4CDB"/>
    <w:rsid w:val="003E4E21"/>
    <w:rsid w:val="003E4E8E"/>
    <w:rsid w:val="003E52EB"/>
    <w:rsid w:val="003E5941"/>
    <w:rsid w:val="003E5961"/>
    <w:rsid w:val="003E5B36"/>
    <w:rsid w:val="003E5D0E"/>
    <w:rsid w:val="003E5D6A"/>
    <w:rsid w:val="003E5D76"/>
    <w:rsid w:val="003E6157"/>
    <w:rsid w:val="003E6592"/>
    <w:rsid w:val="003E67B0"/>
    <w:rsid w:val="003E7016"/>
    <w:rsid w:val="003E703E"/>
    <w:rsid w:val="003E7055"/>
    <w:rsid w:val="003E73BC"/>
    <w:rsid w:val="003E7749"/>
    <w:rsid w:val="003E77D5"/>
    <w:rsid w:val="003E7A07"/>
    <w:rsid w:val="003E7CCC"/>
    <w:rsid w:val="003E7F71"/>
    <w:rsid w:val="003F057D"/>
    <w:rsid w:val="003F0656"/>
    <w:rsid w:val="003F0905"/>
    <w:rsid w:val="003F0D0E"/>
    <w:rsid w:val="003F0E51"/>
    <w:rsid w:val="003F0EA6"/>
    <w:rsid w:val="003F0F9F"/>
    <w:rsid w:val="003F12DE"/>
    <w:rsid w:val="003F161E"/>
    <w:rsid w:val="003F16E1"/>
    <w:rsid w:val="003F1B6D"/>
    <w:rsid w:val="003F1D73"/>
    <w:rsid w:val="003F1F82"/>
    <w:rsid w:val="003F1F9E"/>
    <w:rsid w:val="003F209D"/>
    <w:rsid w:val="003F20E2"/>
    <w:rsid w:val="003F2244"/>
    <w:rsid w:val="003F22DA"/>
    <w:rsid w:val="003F23A7"/>
    <w:rsid w:val="003F23EB"/>
    <w:rsid w:val="003F2408"/>
    <w:rsid w:val="003F2564"/>
    <w:rsid w:val="003F2624"/>
    <w:rsid w:val="003F2678"/>
    <w:rsid w:val="003F2711"/>
    <w:rsid w:val="003F2894"/>
    <w:rsid w:val="003F28A7"/>
    <w:rsid w:val="003F296B"/>
    <w:rsid w:val="003F2A56"/>
    <w:rsid w:val="003F2D8C"/>
    <w:rsid w:val="003F2FF9"/>
    <w:rsid w:val="003F3788"/>
    <w:rsid w:val="003F3865"/>
    <w:rsid w:val="003F3AF9"/>
    <w:rsid w:val="003F3F80"/>
    <w:rsid w:val="003F40D0"/>
    <w:rsid w:val="003F4100"/>
    <w:rsid w:val="003F4591"/>
    <w:rsid w:val="003F4620"/>
    <w:rsid w:val="003F47EC"/>
    <w:rsid w:val="003F4933"/>
    <w:rsid w:val="003F4977"/>
    <w:rsid w:val="003F49E9"/>
    <w:rsid w:val="003F4D02"/>
    <w:rsid w:val="003F4E1C"/>
    <w:rsid w:val="003F4E39"/>
    <w:rsid w:val="003F4FD1"/>
    <w:rsid w:val="003F5047"/>
    <w:rsid w:val="003F5305"/>
    <w:rsid w:val="003F536B"/>
    <w:rsid w:val="003F547D"/>
    <w:rsid w:val="003F585E"/>
    <w:rsid w:val="003F586D"/>
    <w:rsid w:val="003F58CF"/>
    <w:rsid w:val="003F5FEE"/>
    <w:rsid w:val="003F60EF"/>
    <w:rsid w:val="003F62B4"/>
    <w:rsid w:val="003F6303"/>
    <w:rsid w:val="003F642B"/>
    <w:rsid w:val="003F6853"/>
    <w:rsid w:val="003F6930"/>
    <w:rsid w:val="003F696F"/>
    <w:rsid w:val="003F6C12"/>
    <w:rsid w:val="003F6DD0"/>
    <w:rsid w:val="003F6F1A"/>
    <w:rsid w:val="003F73A0"/>
    <w:rsid w:val="003F75DD"/>
    <w:rsid w:val="003F7DBE"/>
    <w:rsid w:val="003F7DFF"/>
    <w:rsid w:val="0040015E"/>
    <w:rsid w:val="0040017A"/>
    <w:rsid w:val="004003B2"/>
    <w:rsid w:val="004003D4"/>
    <w:rsid w:val="00400427"/>
    <w:rsid w:val="0040088E"/>
    <w:rsid w:val="0040097B"/>
    <w:rsid w:val="00400EF2"/>
    <w:rsid w:val="00401012"/>
    <w:rsid w:val="004010CF"/>
    <w:rsid w:val="004011B4"/>
    <w:rsid w:val="004011BF"/>
    <w:rsid w:val="004012FA"/>
    <w:rsid w:val="00401554"/>
    <w:rsid w:val="0040177C"/>
    <w:rsid w:val="004017C6"/>
    <w:rsid w:val="00401E7B"/>
    <w:rsid w:val="00402252"/>
    <w:rsid w:val="004022A0"/>
    <w:rsid w:val="00402375"/>
    <w:rsid w:val="004024AB"/>
    <w:rsid w:val="00402644"/>
    <w:rsid w:val="0040292D"/>
    <w:rsid w:val="00402AB0"/>
    <w:rsid w:val="00402EB7"/>
    <w:rsid w:val="00402EEB"/>
    <w:rsid w:val="00402F2C"/>
    <w:rsid w:val="0040303D"/>
    <w:rsid w:val="00403063"/>
    <w:rsid w:val="004032EC"/>
    <w:rsid w:val="0040347A"/>
    <w:rsid w:val="0040376D"/>
    <w:rsid w:val="0040379F"/>
    <w:rsid w:val="00403805"/>
    <w:rsid w:val="00403824"/>
    <w:rsid w:val="004038DA"/>
    <w:rsid w:val="00403F25"/>
    <w:rsid w:val="00404401"/>
    <w:rsid w:val="004044F5"/>
    <w:rsid w:val="004048E1"/>
    <w:rsid w:val="0040495B"/>
    <w:rsid w:val="00404AE9"/>
    <w:rsid w:val="00404B9D"/>
    <w:rsid w:val="00404E54"/>
    <w:rsid w:val="004050D0"/>
    <w:rsid w:val="00405194"/>
    <w:rsid w:val="0040556C"/>
    <w:rsid w:val="00405635"/>
    <w:rsid w:val="00405898"/>
    <w:rsid w:val="004058C0"/>
    <w:rsid w:val="00405970"/>
    <w:rsid w:val="00405D95"/>
    <w:rsid w:val="00405F90"/>
    <w:rsid w:val="004060CB"/>
    <w:rsid w:val="00406108"/>
    <w:rsid w:val="00406166"/>
    <w:rsid w:val="004062A4"/>
    <w:rsid w:val="00406412"/>
    <w:rsid w:val="004064E2"/>
    <w:rsid w:val="00406715"/>
    <w:rsid w:val="004068A5"/>
    <w:rsid w:val="004068F9"/>
    <w:rsid w:val="00406964"/>
    <w:rsid w:val="00406B48"/>
    <w:rsid w:val="00406B68"/>
    <w:rsid w:val="00406F4B"/>
    <w:rsid w:val="00406FBD"/>
    <w:rsid w:val="004073B0"/>
    <w:rsid w:val="00407612"/>
    <w:rsid w:val="00407A66"/>
    <w:rsid w:val="00407AF0"/>
    <w:rsid w:val="00407AFC"/>
    <w:rsid w:val="00407B1C"/>
    <w:rsid w:val="00407B4C"/>
    <w:rsid w:val="00407B9B"/>
    <w:rsid w:val="00407C9E"/>
    <w:rsid w:val="00407D21"/>
    <w:rsid w:val="00407D27"/>
    <w:rsid w:val="00410035"/>
    <w:rsid w:val="0041029D"/>
    <w:rsid w:val="00410333"/>
    <w:rsid w:val="004103A4"/>
    <w:rsid w:val="004103B3"/>
    <w:rsid w:val="0041041A"/>
    <w:rsid w:val="00410722"/>
    <w:rsid w:val="00410A6C"/>
    <w:rsid w:val="00410A95"/>
    <w:rsid w:val="00410AB4"/>
    <w:rsid w:val="00410D50"/>
    <w:rsid w:val="00410F18"/>
    <w:rsid w:val="00411230"/>
    <w:rsid w:val="00411570"/>
    <w:rsid w:val="004115FF"/>
    <w:rsid w:val="0041183E"/>
    <w:rsid w:val="004118C9"/>
    <w:rsid w:val="0041195D"/>
    <w:rsid w:val="004122D9"/>
    <w:rsid w:val="00412619"/>
    <w:rsid w:val="00412697"/>
    <w:rsid w:val="00412920"/>
    <w:rsid w:val="004129D3"/>
    <w:rsid w:val="00412A27"/>
    <w:rsid w:val="00412F8D"/>
    <w:rsid w:val="00412FA0"/>
    <w:rsid w:val="00412FD1"/>
    <w:rsid w:val="00413369"/>
    <w:rsid w:val="00413627"/>
    <w:rsid w:val="00413B95"/>
    <w:rsid w:val="00413D65"/>
    <w:rsid w:val="00414057"/>
    <w:rsid w:val="00414129"/>
    <w:rsid w:val="004141FA"/>
    <w:rsid w:val="00414307"/>
    <w:rsid w:val="004145AE"/>
    <w:rsid w:val="004149B6"/>
    <w:rsid w:val="00414A95"/>
    <w:rsid w:val="00415038"/>
    <w:rsid w:val="004155FC"/>
    <w:rsid w:val="0041566F"/>
    <w:rsid w:val="00415746"/>
    <w:rsid w:val="0041577E"/>
    <w:rsid w:val="004157F6"/>
    <w:rsid w:val="00415812"/>
    <w:rsid w:val="0041583A"/>
    <w:rsid w:val="00415861"/>
    <w:rsid w:val="004159D3"/>
    <w:rsid w:val="00415A14"/>
    <w:rsid w:val="00415B80"/>
    <w:rsid w:val="00415BF9"/>
    <w:rsid w:val="00415E8A"/>
    <w:rsid w:val="0041608B"/>
    <w:rsid w:val="0041616C"/>
    <w:rsid w:val="004163C8"/>
    <w:rsid w:val="00416963"/>
    <w:rsid w:val="00416A5F"/>
    <w:rsid w:val="00416A66"/>
    <w:rsid w:val="00416C26"/>
    <w:rsid w:val="00416DCB"/>
    <w:rsid w:val="004171EF"/>
    <w:rsid w:val="00417678"/>
    <w:rsid w:val="00417980"/>
    <w:rsid w:val="00417A46"/>
    <w:rsid w:val="00417F4B"/>
    <w:rsid w:val="00420126"/>
    <w:rsid w:val="004203B8"/>
    <w:rsid w:val="004203CF"/>
    <w:rsid w:val="0042050C"/>
    <w:rsid w:val="00420755"/>
    <w:rsid w:val="00420CB7"/>
    <w:rsid w:val="00420D75"/>
    <w:rsid w:val="00420F26"/>
    <w:rsid w:val="00421078"/>
    <w:rsid w:val="0042110F"/>
    <w:rsid w:val="00421258"/>
    <w:rsid w:val="00421268"/>
    <w:rsid w:val="0042134E"/>
    <w:rsid w:val="004213E8"/>
    <w:rsid w:val="0042156E"/>
    <w:rsid w:val="004217A8"/>
    <w:rsid w:val="0042199C"/>
    <w:rsid w:val="004219D8"/>
    <w:rsid w:val="00421EC5"/>
    <w:rsid w:val="00421ED7"/>
    <w:rsid w:val="00421EE2"/>
    <w:rsid w:val="004222BF"/>
    <w:rsid w:val="00422399"/>
    <w:rsid w:val="0042281B"/>
    <w:rsid w:val="004228B8"/>
    <w:rsid w:val="004228F5"/>
    <w:rsid w:val="00422951"/>
    <w:rsid w:val="004229CF"/>
    <w:rsid w:val="00422A01"/>
    <w:rsid w:val="00422AC4"/>
    <w:rsid w:val="00422CF6"/>
    <w:rsid w:val="00422DB5"/>
    <w:rsid w:val="00422E86"/>
    <w:rsid w:val="0042307B"/>
    <w:rsid w:val="00423326"/>
    <w:rsid w:val="004233B8"/>
    <w:rsid w:val="00424403"/>
    <w:rsid w:val="00424A31"/>
    <w:rsid w:val="00424D58"/>
    <w:rsid w:val="0042522D"/>
    <w:rsid w:val="00425710"/>
    <w:rsid w:val="0042579D"/>
    <w:rsid w:val="004258FC"/>
    <w:rsid w:val="00425954"/>
    <w:rsid w:val="00425B9A"/>
    <w:rsid w:val="00425C97"/>
    <w:rsid w:val="00425FFD"/>
    <w:rsid w:val="004262F8"/>
    <w:rsid w:val="00426442"/>
    <w:rsid w:val="0042654A"/>
    <w:rsid w:val="00426A93"/>
    <w:rsid w:val="00426C72"/>
    <w:rsid w:val="00426CA6"/>
    <w:rsid w:val="00426DFA"/>
    <w:rsid w:val="00426E12"/>
    <w:rsid w:val="004272DB"/>
    <w:rsid w:val="004273E6"/>
    <w:rsid w:val="004276E3"/>
    <w:rsid w:val="00427701"/>
    <w:rsid w:val="004279ED"/>
    <w:rsid w:val="00427BBA"/>
    <w:rsid w:val="00427C6B"/>
    <w:rsid w:val="00427E67"/>
    <w:rsid w:val="004300B1"/>
    <w:rsid w:val="00430178"/>
    <w:rsid w:val="00430495"/>
    <w:rsid w:val="00430680"/>
    <w:rsid w:val="00430773"/>
    <w:rsid w:val="00430A72"/>
    <w:rsid w:val="00430AA7"/>
    <w:rsid w:val="00430C4E"/>
    <w:rsid w:val="004310B6"/>
    <w:rsid w:val="004312B5"/>
    <w:rsid w:val="004312DC"/>
    <w:rsid w:val="004314E7"/>
    <w:rsid w:val="00431531"/>
    <w:rsid w:val="00431626"/>
    <w:rsid w:val="0043185D"/>
    <w:rsid w:val="0043189C"/>
    <w:rsid w:val="00431CB1"/>
    <w:rsid w:val="00431DB5"/>
    <w:rsid w:val="00431FE8"/>
    <w:rsid w:val="0043270B"/>
    <w:rsid w:val="00432780"/>
    <w:rsid w:val="00432A76"/>
    <w:rsid w:val="00432DB9"/>
    <w:rsid w:val="00432E64"/>
    <w:rsid w:val="00432E9F"/>
    <w:rsid w:val="00432F8F"/>
    <w:rsid w:val="00432F9E"/>
    <w:rsid w:val="00433106"/>
    <w:rsid w:val="00433356"/>
    <w:rsid w:val="004334AD"/>
    <w:rsid w:val="00433735"/>
    <w:rsid w:val="00433751"/>
    <w:rsid w:val="00433C6F"/>
    <w:rsid w:val="00433E82"/>
    <w:rsid w:val="00433F09"/>
    <w:rsid w:val="0043453F"/>
    <w:rsid w:val="00434583"/>
    <w:rsid w:val="0043458D"/>
    <w:rsid w:val="00434717"/>
    <w:rsid w:val="00434754"/>
    <w:rsid w:val="0043480E"/>
    <w:rsid w:val="00434819"/>
    <w:rsid w:val="00434A45"/>
    <w:rsid w:val="00434D46"/>
    <w:rsid w:val="00434D49"/>
    <w:rsid w:val="00435248"/>
    <w:rsid w:val="004353C1"/>
    <w:rsid w:val="0043542F"/>
    <w:rsid w:val="004355EB"/>
    <w:rsid w:val="00435602"/>
    <w:rsid w:val="004356FA"/>
    <w:rsid w:val="00435B86"/>
    <w:rsid w:val="00435CCF"/>
    <w:rsid w:val="00436480"/>
    <w:rsid w:val="004367E9"/>
    <w:rsid w:val="00436A3B"/>
    <w:rsid w:val="00436D36"/>
    <w:rsid w:val="00436EEB"/>
    <w:rsid w:val="00437027"/>
    <w:rsid w:val="004371AB"/>
    <w:rsid w:val="0043755F"/>
    <w:rsid w:val="00437AB4"/>
    <w:rsid w:val="00437B0A"/>
    <w:rsid w:val="00437B76"/>
    <w:rsid w:val="00437C16"/>
    <w:rsid w:val="00437C99"/>
    <w:rsid w:val="00437FF2"/>
    <w:rsid w:val="004402A7"/>
    <w:rsid w:val="0044035D"/>
    <w:rsid w:val="00440373"/>
    <w:rsid w:val="004404A8"/>
    <w:rsid w:val="00440540"/>
    <w:rsid w:val="0044064A"/>
    <w:rsid w:val="00440EA5"/>
    <w:rsid w:val="00440F13"/>
    <w:rsid w:val="0044131C"/>
    <w:rsid w:val="004413A0"/>
    <w:rsid w:val="0044142F"/>
    <w:rsid w:val="0044153F"/>
    <w:rsid w:val="004416F6"/>
    <w:rsid w:val="00441851"/>
    <w:rsid w:val="004418A8"/>
    <w:rsid w:val="00442369"/>
    <w:rsid w:val="0044241B"/>
    <w:rsid w:val="004425C2"/>
    <w:rsid w:val="0044272B"/>
    <w:rsid w:val="00442824"/>
    <w:rsid w:val="00442886"/>
    <w:rsid w:val="00442BB5"/>
    <w:rsid w:val="00442BD9"/>
    <w:rsid w:val="00442C98"/>
    <w:rsid w:val="00442FFB"/>
    <w:rsid w:val="004430FD"/>
    <w:rsid w:val="0044351D"/>
    <w:rsid w:val="00443713"/>
    <w:rsid w:val="00443753"/>
    <w:rsid w:val="00443A63"/>
    <w:rsid w:val="00444069"/>
    <w:rsid w:val="00444086"/>
    <w:rsid w:val="004442A7"/>
    <w:rsid w:val="0044432C"/>
    <w:rsid w:val="00444486"/>
    <w:rsid w:val="00444508"/>
    <w:rsid w:val="00444901"/>
    <w:rsid w:val="00444934"/>
    <w:rsid w:val="00444A60"/>
    <w:rsid w:val="00444F5E"/>
    <w:rsid w:val="0044540F"/>
    <w:rsid w:val="00445494"/>
    <w:rsid w:val="00445513"/>
    <w:rsid w:val="00445907"/>
    <w:rsid w:val="00445A3B"/>
    <w:rsid w:val="00445CFF"/>
    <w:rsid w:val="004462AF"/>
    <w:rsid w:val="0044639B"/>
    <w:rsid w:val="0044662A"/>
    <w:rsid w:val="0044666E"/>
    <w:rsid w:val="004468D6"/>
    <w:rsid w:val="0044710C"/>
    <w:rsid w:val="00447195"/>
    <w:rsid w:val="0044733E"/>
    <w:rsid w:val="0044738F"/>
    <w:rsid w:val="00447486"/>
    <w:rsid w:val="004478CE"/>
    <w:rsid w:val="004479FC"/>
    <w:rsid w:val="00447B3F"/>
    <w:rsid w:val="00447C54"/>
    <w:rsid w:val="00447CD1"/>
    <w:rsid w:val="00447D57"/>
    <w:rsid w:val="00447D79"/>
    <w:rsid w:val="004500BE"/>
    <w:rsid w:val="0045053A"/>
    <w:rsid w:val="0045057A"/>
    <w:rsid w:val="0045058F"/>
    <w:rsid w:val="00450778"/>
    <w:rsid w:val="00450BB9"/>
    <w:rsid w:val="00450D3B"/>
    <w:rsid w:val="00450F50"/>
    <w:rsid w:val="004517EF"/>
    <w:rsid w:val="004518D5"/>
    <w:rsid w:val="004518EE"/>
    <w:rsid w:val="004519BF"/>
    <w:rsid w:val="00451B06"/>
    <w:rsid w:val="00451B3C"/>
    <w:rsid w:val="00451BEB"/>
    <w:rsid w:val="00452092"/>
    <w:rsid w:val="00452133"/>
    <w:rsid w:val="004526EB"/>
    <w:rsid w:val="00452706"/>
    <w:rsid w:val="004527C0"/>
    <w:rsid w:val="00452A80"/>
    <w:rsid w:val="00452C82"/>
    <w:rsid w:val="0045302D"/>
    <w:rsid w:val="0045357A"/>
    <w:rsid w:val="00453871"/>
    <w:rsid w:val="004539A3"/>
    <w:rsid w:val="00453A93"/>
    <w:rsid w:val="00453BB6"/>
    <w:rsid w:val="00453DEF"/>
    <w:rsid w:val="004543E4"/>
    <w:rsid w:val="004547BE"/>
    <w:rsid w:val="004548E5"/>
    <w:rsid w:val="004549A3"/>
    <w:rsid w:val="00454C4E"/>
    <w:rsid w:val="00454CFD"/>
    <w:rsid w:val="00454E72"/>
    <w:rsid w:val="00454F08"/>
    <w:rsid w:val="00454FB1"/>
    <w:rsid w:val="00455099"/>
    <w:rsid w:val="00455105"/>
    <w:rsid w:val="00455403"/>
    <w:rsid w:val="0045549F"/>
    <w:rsid w:val="0045552A"/>
    <w:rsid w:val="00455557"/>
    <w:rsid w:val="0045592D"/>
    <w:rsid w:val="00455B4F"/>
    <w:rsid w:val="00455C09"/>
    <w:rsid w:val="00455CC2"/>
    <w:rsid w:val="00455E17"/>
    <w:rsid w:val="00456114"/>
    <w:rsid w:val="0045639F"/>
    <w:rsid w:val="00456440"/>
    <w:rsid w:val="00456784"/>
    <w:rsid w:val="00456971"/>
    <w:rsid w:val="00456B9B"/>
    <w:rsid w:val="00456EFA"/>
    <w:rsid w:val="004570B2"/>
    <w:rsid w:val="004570FE"/>
    <w:rsid w:val="0045739C"/>
    <w:rsid w:val="0045742D"/>
    <w:rsid w:val="00457560"/>
    <w:rsid w:val="00457625"/>
    <w:rsid w:val="004576DF"/>
    <w:rsid w:val="00457709"/>
    <w:rsid w:val="00457771"/>
    <w:rsid w:val="00457C3B"/>
    <w:rsid w:val="00457C5E"/>
    <w:rsid w:val="00457F98"/>
    <w:rsid w:val="0046026D"/>
    <w:rsid w:val="0046027A"/>
    <w:rsid w:val="00460295"/>
    <w:rsid w:val="00460300"/>
    <w:rsid w:val="004605CC"/>
    <w:rsid w:val="004605F2"/>
    <w:rsid w:val="0046072D"/>
    <w:rsid w:val="00460921"/>
    <w:rsid w:val="00460958"/>
    <w:rsid w:val="00460F27"/>
    <w:rsid w:val="00460F57"/>
    <w:rsid w:val="0046110A"/>
    <w:rsid w:val="004612C8"/>
    <w:rsid w:val="00461320"/>
    <w:rsid w:val="004614A1"/>
    <w:rsid w:val="004614B2"/>
    <w:rsid w:val="0046164D"/>
    <w:rsid w:val="004616E5"/>
    <w:rsid w:val="004616FF"/>
    <w:rsid w:val="00461716"/>
    <w:rsid w:val="0046172B"/>
    <w:rsid w:val="004617A0"/>
    <w:rsid w:val="0046194F"/>
    <w:rsid w:val="00461993"/>
    <w:rsid w:val="00461C00"/>
    <w:rsid w:val="00461F5E"/>
    <w:rsid w:val="00462082"/>
    <w:rsid w:val="004622A1"/>
    <w:rsid w:val="004622D0"/>
    <w:rsid w:val="00462420"/>
    <w:rsid w:val="00462492"/>
    <w:rsid w:val="00462A9C"/>
    <w:rsid w:val="00462B09"/>
    <w:rsid w:val="00462C3F"/>
    <w:rsid w:val="00462EF0"/>
    <w:rsid w:val="00462FAD"/>
    <w:rsid w:val="00462FC4"/>
    <w:rsid w:val="00463356"/>
    <w:rsid w:val="0046335F"/>
    <w:rsid w:val="004633D0"/>
    <w:rsid w:val="00463444"/>
    <w:rsid w:val="00463448"/>
    <w:rsid w:val="0046390F"/>
    <w:rsid w:val="00463A8C"/>
    <w:rsid w:val="00463AE8"/>
    <w:rsid w:val="00463C3A"/>
    <w:rsid w:val="00463F45"/>
    <w:rsid w:val="004642F1"/>
    <w:rsid w:val="0046432C"/>
    <w:rsid w:val="0046434B"/>
    <w:rsid w:val="00464391"/>
    <w:rsid w:val="004643DF"/>
    <w:rsid w:val="00464513"/>
    <w:rsid w:val="0046451D"/>
    <w:rsid w:val="00464919"/>
    <w:rsid w:val="00464927"/>
    <w:rsid w:val="004649FF"/>
    <w:rsid w:val="00464EE0"/>
    <w:rsid w:val="004650EB"/>
    <w:rsid w:val="00465393"/>
    <w:rsid w:val="00465461"/>
    <w:rsid w:val="00465467"/>
    <w:rsid w:val="00465504"/>
    <w:rsid w:val="00465545"/>
    <w:rsid w:val="00465573"/>
    <w:rsid w:val="004657FE"/>
    <w:rsid w:val="004658C3"/>
    <w:rsid w:val="00465AF0"/>
    <w:rsid w:val="00465B38"/>
    <w:rsid w:val="00465BDE"/>
    <w:rsid w:val="00465E86"/>
    <w:rsid w:val="00465EB3"/>
    <w:rsid w:val="0046645E"/>
    <w:rsid w:val="004664EC"/>
    <w:rsid w:val="0046730B"/>
    <w:rsid w:val="00467640"/>
    <w:rsid w:val="004676D2"/>
    <w:rsid w:val="00467838"/>
    <w:rsid w:val="0046791F"/>
    <w:rsid w:val="00467DC0"/>
    <w:rsid w:val="00467DD7"/>
    <w:rsid w:val="00467F9B"/>
    <w:rsid w:val="00470136"/>
    <w:rsid w:val="0047041E"/>
    <w:rsid w:val="00470594"/>
    <w:rsid w:val="004706FD"/>
    <w:rsid w:val="00470750"/>
    <w:rsid w:val="00470893"/>
    <w:rsid w:val="004708E2"/>
    <w:rsid w:val="004709FC"/>
    <w:rsid w:val="00470BF1"/>
    <w:rsid w:val="00470E35"/>
    <w:rsid w:val="00470E47"/>
    <w:rsid w:val="00471244"/>
    <w:rsid w:val="004712E5"/>
    <w:rsid w:val="0047166D"/>
    <w:rsid w:val="00471856"/>
    <w:rsid w:val="004719A1"/>
    <w:rsid w:val="00471C83"/>
    <w:rsid w:val="00471DB0"/>
    <w:rsid w:val="00471E5A"/>
    <w:rsid w:val="00471EB6"/>
    <w:rsid w:val="00471F3B"/>
    <w:rsid w:val="00471FAB"/>
    <w:rsid w:val="00472101"/>
    <w:rsid w:val="00472295"/>
    <w:rsid w:val="00472ACB"/>
    <w:rsid w:val="00472B1D"/>
    <w:rsid w:val="00472C2B"/>
    <w:rsid w:val="00472E42"/>
    <w:rsid w:val="004734DB"/>
    <w:rsid w:val="00473869"/>
    <w:rsid w:val="00473D85"/>
    <w:rsid w:val="00473E9A"/>
    <w:rsid w:val="00473F5F"/>
    <w:rsid w:val="00474085"/>
    <w:rsid w:val="0047410D"/>
    <w:rsid w:val="004749DF"/>
    <w:rsid w:val="004749EB"/>
    <w:rsid w:val="00474A57"/>
    <w:rsid w:val="00474B6C"/>
    <w:rsid w:val="00474ECC"/>
    <w:rsid w:val="00474FB4"/>
    <w:rsid w:val="00475036"/>
    <w:rsid w:val="004750C0"/>
    <w:rsid w:val="00475131"/>
    <w:rsid w:val="00475260"/>
    <w:rsid w:val="00475368"/>
    <w:rsid w:val="004755A5"/>
    <w:rsid w:val="004755CC"/>
    <w:rsid w:val="004755D5"/>
    <w:rsid w:val="0047571E"/>
    <w:rsid w:val="0047574D"/>
    <w:rsid w:val="004759BE"/>
    <w:rsid w:val="00475A1B"/>
    <w:rsid w:val="00475C9D"/>
    <w:rsid w:val="00475D3E"/>
    <w:rsid w:val="00475E3F"/>
    <w:rsid w:val="00475E50"/>
    <w:rsid w:val="00475F90"/>
    <w:rsid w:val="0047625F"/>
    <w:rsid w:val="004762F1"/>
    <w:rsid w:val="00476634"/>
    <w:rsid w:val="00476D52"/>
    <w:rsid w:val="00476D8B"/>
    <w:rsid w:val="00476DFA"/>
    <w:rsid w:val="00476EAE"/>
    <w:rsid w:val="00476F23"/>
    <w:rsid w:val="00477064"/>
    <w:rsid w:val="004774C5"/>
    <w:rsid w:val="004775ED"/>
    <w:rsid w:val="004777C7"/>
    <w:rsid w:val="00477B19"/>
    <w:rsid w:val="00477FBA"/>
    <w:rsid w:val="004801FB"/>
    <w:rsid w:val="00480266"/>
    <w:rsid w:val="004803A9"/>
    <w:rsid w:val="004805D8"/>
    <w:rsid w:val="004806A5"/>
    <w:rsid w:val="004807D5"/>
    <w:rsid w:val="00480B03"/>
    <w:rsid w:val="00480C23"/>
    <w:rsid w:val="004810EC"/>
    <w:rsid w:val="004814F6"/>
    <w:rsid w:val="00481607"/>
    <w:rsid w:val="0048198C"/>
    <w:rsid w:val="00481CE2"/>
    <w:rsid w:val="0048220F"/>
    <w:rsid w:val="00482389"/>
    <w:rsid w:val="00482943"/>
    <w:rsid w:val="00482ADC"/>
    <w:rsid w:val="00482B1F"/>
    <w:rsid w:val="00482BAD"/>
    <w:rsid w:val="0048351D"/>
    <w:rsid w:val="00483805"/>
    <w:rsid w:val="00483B58"/>
    <w:rsid w:val="00483D11"/>
    <w:rsid w:val="00483D20"/>
    <w:rsid w:val="00483E75"/>
    <w:rsid w:val="00483EAF"/>
    <w:rsid w:val="00483FA7"/>
    <w:rsid w:val="0048406D"/>
    <w:rsid w:val="004840FB"/>
    <w:rsid w:val="0048410E"/>
    <w:rsid w:val="0048416D"/>
    <w:rsid w:val="004841C4"/>
    <w:rsid w:val="004841C8"/>
    <w:rsid w:val="0048480F"/>
    <w:rsid w:val="00484C46"/>
    <w:rsid w:val="00484C74"/>
    <w:rsid w:val="00484DAE"/>
    <w:rsid w:val="00484DC0"/>
    <w:rsid w:val="00484E44"/>
    <w:rsid w:val="0048541C"/>
    <w:rsid w:val="004855A5"/>
    <w:rsid w:val="004855E2"/>
    <w:rsid w:val="004855EB"/>
    <w:rsid w:val="00485969"/>
    <w:rsid w:val="0048598C"/>
    <w:rsid w:val="00485A3A"/>
    <w:rsid w:val="00485CCB"/>
    <w:rsid w:val="00485E8A"/>
    <w:rsid w:val="0048620B"/>
    <w:rsid w:val="004862DE"/>
    <w:rsid w:val="004862EC"/>
    <w:rsid w:val="00486CF2"/>
    <w:rsid w:val="00486EC5"/>
    <w:rsid w:val="00486FF7"/>
    <w:rsid w:val="00487029"/>
    <w:rsid w:val="00487442"/>
    <w:rsid w:val="0048765A"/>
    <w:rsid w:val="004879FA"/>
    <w:rsid w:val="00487BB8"/>
    <w:rsid w:val="00487D7B"/>
    <w:rsid w:val="00487F28"/>
    <w:rsid w:val="00490195"/>
    <w:rsid w:val="0049023D"/>
    <w:rsid w:val="004905EC"/>
    <w:rsid w:val="00490649"/>
    <w:rsid w:val="00490881"/>
    <w:rsid w:val="0049093B"/>
    <w:rsid w:val="00490B13"/>
    <w:rsid w:val="00490CB9"/>
    <w:rsid w:val="00490D59"/>
    <w:rsid w:val="00490E94"/>
    <w:rsid w:val="00490EE3"/>
    <w:rsid w:val="004911C6"/>
    <w:rsid w:val="0049143D"/>
    <w:rsid w:val="0049149D"/>
    <w:rsid w:val="004914D4"/>
    <w:rsid w:val="00491547"/>
    <w:rsid w:val="004918A0"/>
    <w:rsid w:val="004919B7"/>
    <w:rsid w:val="00491A98"/>
    <w:rsid w:val="00491C60"/>
    <w:rsid w:val="00491D96"/>
    <w:rsid w:val="004920BC"/>
    <w:rsid w:val="00492131"/>
    <w:rsid w:val="004924E5"/>
    <w:rsid w:val="00492619"/>
    <w:rsid w:val="00492995"/>
    <w:rsid w:val="00492CA9"/>
    <w:rsid w:val="00492DBA"/>
    <w:rsid w:val="00493330"/>
    <w:rsid w:val="0049345B"/>
    <w:rsid w:val="0049347E"/>
    <w:rsid w:val="0049349F"/>
    <w:rsid w:val="004935A4"/>
    <w:rsid w:val="004937C0"/>
    <w:rsid w:val="00493D08"/>
    <w:rsid w:val="00493D31"/>
    <w:rsid w:val="00493DE6"/>
    <w:rsid w:val="00493F90"/>
    <w:rsid w:val="004943C6"/>
    <w:rsid w:val="0049454F"/>
    <w:rsid w:val="0049457E"/>
    <w:rsid w:val="00494840"/>
    <w:rsid w:val="00494BA0"/>
    <w:rsid w:val="00494E75"/>
    <w:rsid w:val="00494FE8"/>
    <w:rsid w:val="00495071"/>
    <w:rsid w:val="00495145"/>
    <w:rsid w:val="00495227"/>
    <w:rsid w:val="0049529B"/>
    <w:rsid w:val="00495411"/>
    <w:rsid w:val="00495586"/>
    <w:rsid w:val="00495907"/>
    <w:rsid w:val="004959B0"/>
    <w:rsid w:val="00495BD8"/>
    <w:rsid w:val="00496181"/>
    <w:rsid w:val="004961DB"/>
    <w:rsid w:val="004964DF"/>
    <w:rsid w:val="00496522"/>
    <w:rsid w:val="0049653E"/>
    <w:rsid w:val="0049682E"/>
    <w:rsid w:val="004969DF"/>
    <w:rsid w:val="00496BEF"/>
    <w:rsid w:val="0049792C"/>
    <w:rsid w:val="00497ECC"/>
    <w:rsid w:val="004A0184"/>
    <w:rsid w:val="004A01E1"/>
    <w:rsid w:val="004A06AF"/>
    <w:rsid w:val="004A0A2D"/>
    <w:rsid w:val="004A0A78"/>
    <w:rsid w:val="004A0AD0"/>
    <w:rsid w:val="004A0DA7"/>
    <w:rsid w:val="004A0E00"/>
    <w:rsid w:val="004A15F7"/>
    <w:rsid w:val="004A1600"/>
    <w:rsid w:val="004A1B20"/>
    <w:rsid w:val="004A201F"/>
    <w:rsid w:val="004A23B8"/>
    <w:rsid w:val="004A23C0"/>
    <w:rsid w:val="004A23D0"/>
    <w:rsid w:val="004A2447"/>
    <w:rsid w:val="004A28D4"/>
    <w:rsid w:val="004A2908"/>
    <w:rsid w:val="004A29E4"/>
    <w:rsid w:val="004A2AD4"/>
    <w:rsid w:val="004A2B20"/>
    <w:rsid w:val="004A2B3D"/>
    <w:rsid w:val="004A2BE1"/>
    <w:rsid w:val="004A2E44"/>
    <w:rsid w:val="004A30C6"/>
    <w:rsid w:val="004A30F7"/>
    <w:rsid w:val="004A313F"/>
    <w:rsid w:val="004A318B"/>
    <w:rsid w:val="004A3272"/>
    <w:rsid w:val="004A366E"/>
    <w:rsid w:val="004A36C0"/>
    <w:rsid w:val="004A370A"/>
    <w:rsid w:val="004A3AA3"/>
    <w:rsid w:val="004A3D05"/>
    <w:rsid w:val="004A3D55"/>
    <w:rsid w:val="004A3F0A"/>
    <w:rsid w:val="004A41F4"/>
    <w:rsid w:val="004A4247"/>
    <w:rsid w:val="004A447C"/>
    <w:rsid w:val="004A4635"/>
    <w:rsid w:val="004A46B5"/>
    <w:rsid w:val="004A4767"/>
    <w:rsid w:val="004A4900"/>
    <w:rsid w:val="004A4D38"/>
    <w:rsid w:val="004A4E7E"/>
    <w:rsid w:val="004A4E95"/>
    <w:rsid w:val="004A5149"/>
    <w:rsid w:val="004A5212"/>
    <w:rsid w:val="004A5270"/>
    <w:rsid w:val="004A54BA"/>
    <w:rsid w:val="004A5667"/>
    <w:rsid w:val="004A579C"/>
    <w:rsid w:val="004A57FC"/>
    <w:rsid w:val="004A59DE"/>
    <w:rsid w:val="004A658A"/>
    <w:rsid w:val="004A6D1F"/>
    <w:rsid w:val="004A6D23"/>
    <w:rsid w:val="004A6E1F"/>
    <w:rsid w:val="004A705C"/>
    <w:rsid w:val="004A717D"/>
    <w:rsid w:val="004A7276"/>
    <w:rsid w:val="004A72AA"/>
    <w:rsid w:val="004A75E1"/>
    <w:rsid w:val="004A7DD6"/>
    <w:rsid w:val="004A7EE7"/>
    <w:rsid w:val="004A7F65"/>
    <w:rsid w:val="004A7FB0"/>
    <w:rsid w:val="004B0258"/>
    <w:rsid w:val="004B0603"/>
    <w:rsid w:val="004B06A6"/>
    <w:rsid w:val="004B0706"/>
    <w:rsid w:val="004B0787"/>
    <w:rsid w:val="004B11CE"/>
    <w:rsid w:val="004B1283"/>
    <w:rsid w:val="004B1289"/>
    <w:rsid w:val="004B1310"/>
    <w:rsid w:val="004B1313"/>
    <w:rsid w:val="004B1550"/>
    <w:rsid w:val="004B169E"/>
    <w:rsid w:val="004B1B53"/>
    <w:rsid w:val="004B1C36"/>
    <w:rsid w:val="004B1C42"/>
    <w:rsid w:val="004B2212"/>
    <w:rsid w:val="004B2422"/>
    <w:rsid w:val="004B267A"/>
    <w:rsid w:val="004B2700"/>
    <w:rsid w:val="004B28D6"/>
    <w:rsid w:val="004B2B31"/>
    <w:rsid w:val="004B2C33"/>
    <w:rsid w:val="004B2CDB"/>
    <w:rsid w:val="004B2D06"/>
    <w:rsid w:val="004B2E38"/>
    <w:rsid w:val="004B3774"/>
    <w:rsid w:val="004B37BF"/>
    <w:rsid w:val="004B385B"/>
    <w:rsid w:val="004B3920"/>
    <w:rsid w:val="004B397C"/>
    <w:rsid w:val="004B3C3F"/>
    <w:rsid w:val="004B3FC9"/>
    <w:rsid w:val="004B4125"/>
    <w:rsid w:val="004B414B"/>
    <w:rsid w:val="004B4288"/>
    <w:rsid w:val="004B4390"/>
    <w:rsid w:val="004B45A2"/>
    <w:rsid w:val="004B45D6"/>
    <w:rsid w:val="004B49EA"/>
    <w:rsid w:val="004B4A0F"/>
    <w:rsid w:val="004B4A4F"/>
    <w:rsid w:val="004B4AA2"/>
    <w:rsid w:val="004B4BC1"/>
    <w:rsid w:val="004B4C2F"/>
    <w:rsid w:val="004B4C67"/>
    <w:rsid w:val="004B50E0"/>
    <w:rsid w:val="004B5339"/>
    <w:rsid w:val="004B55EC"/>
    <w:rsid w:val="004B57D9"/>
    <w:rsid w:val="004B57FB"/>
    <w:rsid w:val="004B58C9"/>
    <w:rsid w:val="004B5BEA"/>
    <w:rsid w:val="004B611A"/>
    <w:rsid w:val="004B6301"/>
    <w:rsid w:val="004B6818"/>
    <w:rsid w:val="004B68B3"/>
    <w:rsid w:val="004B6A6C"/>
    <w:rsid w:val="004B6D95"/>
    <w:rsid w:val="004B6E72"/>
    <w:rsid w:val="004B6EC5"/>
    <w:rsid w:val="004B6FFB"/>
    <w:rsid w:val="004B795F"/>
    <w:rsid w:val="004B7B88"/>
    <w:rsid w:val="004B7BA5"/>
    <w:rsid w:val="004B7F96"/>
    <w:rsid w:val="004C0125"/>
    <w:rsid w:val="004C029A"/>
    <w:rsid w:val="004C0346"/>
    <w:rsid w:val="004C03CC"/>
    <w:rsid w:val="004C0426"/>
    <w:rsid w:val="004C05B2"/>
    <w:rsid w:val="004C092C"/>
    <w:rsid w:val="004C0B5B"/>
    <w:rsid w:val="004C0B74"/>
    <w:rsid w:val="004C0E75"/>
    <w:rsid w:val="004C0F99"/>
    <w:rsid w:val="004C0FB1"/>
    <w:rsid w:val="004C130D"/>
    <w:rsid w:val="004C1329"/>
    <w:rsid w:val="004C1624"/>
    <w:rsid w:val="004C1734"/>
    <w:rsid w:val="004C1CB2"/>
    <w:rsid w:val="004C1DB8"/>
    <w:rsid w:val="004C2371"/>
    <w:rsid w:val="004C249C"/>
    <w:rsid w:val="004C2A1F"/>
    <w:rsid w:val="004C2C4E"/>
    <w:rsid w:val="004C2F01"/>
    <w:rsid w:val="004C30B1"/>
    <w:rsid w:val="004C3182"/>
    <w:rsid w:val="004C3472"/>
    <w:rsid w:val="004C34E8"/>
    <w:rsid w:val="004C35CB"/>
    <w:rsid w:val="004C370D"/>
    <w:rsid w:val="004C3A57"/>
    <w:rsid w:val="004C3C51"/>
    <w:rsid w:val="004C3EAF"/>
    <w:rsid w:val="004C3FC3"/>
    <w:rsid w:val="004C40CC"/>
    <w:rsid w:val="004C4384"/>
    <w:rsid w:val="004C47FE"/>
    <w:rsid w:val="004C4849"/>
    <w:rsid w:val="004C497C"/>
    <w:rsid w:val="004C4BCE"/>
    <w:rsid w:val="004C4BF3"/>
    <w:rsid w:val="004C4D73"/>
    <w:rsid w:val="004C4E76"/>
    <w:rsid w:val="004C4F33"/>
    <w:rsid w:val="004C521E"/>
    <w:rsid w:val="004C538E"/>
    <w:rsid w:val="004C5500"/>
    <w:rsid w:val="004C564E"/>
    <w:rsid w:val="004C5681"/>
    <w:rsid w:val="004C5C61"/>
    <w:rsid w:val="004C5EF0"/>
    <w:rsid w:val="004C6071"/>
    <w:rsid w:val="004C63D6"/>
    <w:rsid w:val="004C660B"/>
    <w:rsid w:val="004C6627"/>
    <w:rsid w:val="004C66E3"/>
    <w:rsid w:val="004C67F3"/>
    <w:rsid w:val="004C6915"/>
    <w:rsid w:val="004C6D25"/>
    <w:rsid w:val="004C70BC"/>
    <w:rsid w:val="004C730E"/>
    <w:rsid w:val="004C761A"/>
    <w:rsid w:val="004C7739"/>
    <w:rsid w:val="004C7751"/>
    <w:rsid w:val="004C7BC0"/>
    <w:rsid w:val="004C7BDF"/>
    <w:rsid w:val="004C7CC6"/>
    <w:rsid w:val="004C7D13"/>
    <w:rsid w:val="004D0130"/>
    <w:rsid w:val="004D01F7"/>
    <w:rsid w:val="004D0200"/>
    <w:rsid w:val="004D033B"/>
    <w:rsid w:val="004D0486"/>
    <w:rsid w:val="004D0737"/>
    <w:rsid w:val="004D078E"/>
    <w:rsid w:val="004D07F6"/>
    <w:rsid w:val="004D0DA6"/>
    <w:rsid w:val="004D0E42"/>
    <w:rsid w:val="004D0F35"/>
    <w:rsid w:val="004D171F"/>
    <w:rsid w:val="004D1A33"/>
    <w:rsid w:val="004D1D64"/>
    <w:rsid w:val="004D1DB5"/>
    <w:rsid w:val="004D1E85"/>
    <w:rsid w:val="004D1F08"/>
    <w:rsid w:val="004D1F6B"/>
    <w:rsid w:val="004D21C3"/>
    <w:rsid w:val="004D23B0"/>
    <w:rsid w:val="004D2474"/>
    <w:rsid w:val="004D24F2"/>
    <w:rsid w:val="004D253C"/>
    <w:rsid w:val="004D27C4"/>
    <w:rsid w:val="004D27F1"/>
    <w:rsid w:val="004D2E1A"/>
    <w:rsid w:val="004D2E57"/>
    <w:rsid w:val="004D300B"/>
    <w:rsid w:val="004D311D"/>
    <w:rsid w:val="004D3251"/>
    <w:rsid w:val="004D3680"/>
    <w:rsid w:val="004D371A"/>
    <w:rsid w:val="004D374D"/>
    <w:rsid w:val="004D392B"/>
    <w:rsid w:val="004D3C02"/>
    <w:rsid w:val="004D3CFB"/>
    <w:rsid w:val="004D427F"/>
    <w:rsid w:val="004D4768"/>
    <w:rsid w:val="004D4968"/>
    <w:rsid w:val="004D4977"/>
    <w:rsid w:val="004D4A8A"/>
    <w:rsid w:val="004D4BEA"/>
    <w:rsid w:val="004D4C90"/>
    <w:rsid w:val="004D4E15"/>
    <w:rsid w:val="004D50C0"/>
    <w:rsid w:val="004D50CC"/>
    <w:rsid w:val="004D5179"/>
    <w:rsid w:val="004D52E1"/>
    <w:rsid w:val="004D55BF"/>
    <w:rsid w:val="004D5611"/>
    <w:rsid w:val="004D58B6"/>
    <w:rsid w:val="004D58D1"/>
    <w:rsid w:val="004D59F7"/>
    <w:rsid w:val="004D5A3A"/>
    <w:rsid w:val="004D5A71"/>
    <w:rsid w:val="004D5F02"/>
    <w:rsid w:val="004D6117"/>
    <w:rsid w:val="004D6170"/>
    <w:rsid w:val="004D61E6"/>
    <w:rsid w:val="004D6321"/>
    <w:rsid w:val="004D68C0"/>
    <w:rsid w:val="004D6A57"/>
    <w:rsid w:val="004D6DAC"/>
    <w:rsid w:val="004D6DD2"/>
    <w:rsid w:val="004D6FDF"/>
    <w:rsid w:val="004D704C"/>
    <w:rsid w:val="004D710C"/>
    <w:rsid w:val="004D7297"/>
    <w:rsid w:val="004D734F"/>
    <w:rsid w:val="004D73C8"/>
    <w:rsid w:val="004D7448"/>
    <w:rsid w:val="004D7691"/>
    <w:rsid w:val="004D7807"/>
    <w:rsid w:val="004D7967"/>
    <w:rsid w:val="004D7A8A"/>
    <w:rsid w:val="004D7B2F"/>
    <w:rsid w:val="004E0033"/>
    <w:rsid w:val="004E03BE"/>
    <w:rsid w:val="004E040D"/>
    <w:rsid w:val="004E06B3"/>
    <w:rsid w:val="004E0771"/>
    <w:rsid w:val="004E0B8C"/>
    <w:rsid w:val="004E0C13"/>
    <w:rsid w:val="004E0CD0"/>
    <w:rsid w:val="004E1260"/>
    <w:rsid w:val="004E1429"/>
    <w:rsid w:val="004E1BEA"/>
    <w:rsid w:val="004E1CBB"/>
    <w:rsid w:val="004E1D07"/>
    <w:rsid w:val="004E204A"/>
    <w:rsid w:val="004E2097"/>
    <w:rsid w:val="004E209D"/>
    <w:rsid w:val="004E212C"/>
    <w:rsid w:val="004E21D3"/>
    <w:rsid w:val="004E221B"/>
    <w:rsid w:val="004E2664"/>
    <w:rsid w:val="004E27ED"/>
    <w:rsid w:val="004E2C41"/>
    <w:rsid w:val="004E2CFF"/>
    <w:rsid w:val="004E2D4D"/>
    <w:rsid w:val="004E2D82"/>
    <w:rsid w:val="004E2E33"/>
    <w:rsid w:val="004E2F3A"/>
    <w:rsid w:val="004E2F51"/>
    <w:rsid w:val="004E2F60"/>
    <w:rsid w:val="004E340F"/>
    <w:rsid w:val="004E34A1"/>
    <w:rsid w:val="004E34BD"/>
    <w:rsid w:val="004E3579"/>
    <w:rsid w:val="004E35D9"/>
    <w:rsid w:val="004E3857"/>
    <w:rsid w:val="004E3892"/>
    <w:rsid w:val="004E38FA"/>
    <w:rsid w:val="004E3DDE"/>
    <w:rsid w:val="004E3FD8"/>
    <w:rsid w:val="004E4102"/>
    <w:rsid w:val="004E4447"/>
    <w:rsid w:val="004E44B4"/>
    <w:rsid w:val="004E471C"/>
    <w:rsid w:val="004E4D66"/>
    <w:rsid w:val="004E524C"/>
    <w:rsid w:val="004E53AE"/>
    <w:rsid w:val="004E5449"/>
    <w:rsid w:val="004E55AB"/>
    <w:rsid w:val="004E5838"/>
    <w:rsid w:val="004E58CA"/>
    <w:rsid w:val="004E5C41"/>
    <w:rsid w:val="004E5C61"/>
    <w:rsid w:val="004E5DE5"/>
    <w:rsid w:val="004E5EB2"/>
    <w:rsid w:val="004E5FF3"/>
    <w:rsid w:val="004E6158"/>
    <w:rsid w:val="004E6184"/>
    <w:rsid w:val="004E62FE"/>
    <w:rsid w:val="004E63C2"/>
    <w:rsid w:val="004E63C9"/>
    <w:rsid w:val="004E675D"/>
    <w:rsid w:val="004E6B37"/>
    <w:rsid w:val="004E6BE7"/>
    <w:rsid w:val="004E6CEA"/>
    <w:rsid w:val="004E6DC0"/>
    <w:rsid w:val="004E72CC"/>
    <w:rsid w:val="004E7691"/>
    <w:rsid w:val="004E76A5"/>
    <w:rsid w:val="004E782C"/>
    <w:rsid w:val="004E7AF2"/>
    <w:rsid w:val="004E7B7F"/>
    <w:rsid w:val="004E7E45"/>
    <w:rsid w:val="004E7EA5"/>
    <w:rsid w:val="004F00E9"/>
    <w:rsid w:val="004F01B4"/>
    <w:rsid w:val="004F020A"/>
    <w:rsid w:val="004F07C6"/>
    <w:rsid w:val="004F080C"/>
    <w:rsid w:val="004F085D"/>
    <w:rsid w:val="004F0B66"/>
    <w:rsid w:val="004F0C82"/>
    <w:rsid w:val="004F0CFD"/>
    <w:rsid w:val="004F0E4D"/>
    <w:rsid w:val="004F132F"/>
    <w:rsid w:val="004F133C"/>
    <w:rsid w:val="004F139B"/>
    <w:rsid w:val="004F13D2"/>
    <w:rsid w:val="004F1889"/>
    <w:rsid w:val="004F1893"/>
    <w:rsid w:val="004F1A00"/>
    <w:rsid w:val="004F1D32"/>
    <w:rsid w:val="004F1E15"/>
    <w:rsid w:val="004F23B3"/>
    <w:rsid w:val="004F26D7"/>
    <w:rsid w:val="004F2826"/>
    <w:rsid w:val="004F2920"/>
    <w:rsid w:val="004F2AA6"/>
    <w:rsid w:val="004F2B9C"/>
    <w:rsid w:val="004F2CCE"/>
    <w:rsid w:val="004F2D47"/>
    <w:rsid w:val="004F33A9"/>
    <w:rsid w:val="004F359A"/>
    <w:rsid w:val="004F35E1"/>
    <w:rsid w:val="004F3639"/>
    <w:rsid w:val="004F38E9"/>
    <w:rsid w:val="004F38EF"/>
    <w:rsid w:val="004F3C97"/>
    <w:rsid w:val="004F3C9B"/>
    <w:rsid w:val="004F3CC7"/>
    <w:rsid w:val="004F3D94"/>
    <w:rsid w:val="004F3DD1"/>
    <w:rsid w:val="004F3E3B"/>
    <w:rsid w:val="004F40F1"/>
    <w:rsid w:val="004F41D2"/>
    <w:rsid w:val="004F4439"/>
    <w:rsid w:val="004F46BD"/>
    <w:rsid w:val="004F4760"/>
    <w:rsid w:val="004F4A52"/>
    <w:rsid w:val="004F4B4D"/>
    <w:rsid w:val="004F4E53"/>
    <w:rsid w:val="004F4FB3"/>
    <w:rsid w:val="004F521C"/>
    <w:rsid w:val="004F55E1"/>
    <w:rsid w:val="004F580A"/>
    <w:rsid w:val="004F58AB"/>
    <w:rsid w:val="004F592E"/>
    <w:rsid w:val="004F5A3C"/>
    <w:rsid w:val="004F5BF7"/>
    <w:rsid w:val="004F601E"/>
    <w:rsid w:val="004F6020"/>
    <w:rsid w:val="004F66FA"/>
    <w:rsid w:val="004F67A9"/>
    <w:rsid w:val="004F6AFE"/>
    <w:rsid w:val="004F6C54"/>
    <w:rsid w:val="004F6DC3"/>
    <w:rsid w:val="004F6F20"/>
    <w:rsid w:val="004F7373"/>
    <w:rsid w:val="004F7376"/>
    <w:rsid w:val="004F73A5"/>
    <w:rsid w:val="004F743D"/>
    <w:rsid w:val="004F75FC"/>
    <w:rsid w:val="004F76A6"/>
    <w:rsid w:val="004F789C"/>
    <w:rsid w:val="004F78C3"/>
    <w:rsid w:val="004F7C51"/>
    <w:rsid w:val="004F7CC9"/>
    <w:rsid w:val="004F7CE6"/>
    <w:rsid w:val="004F7F1A"/>
    <w:rsid w:val="0050030B"/>
    <w:rsid w:val="0050031C"/>
    <w:rsid w:val="005004F7"/>
    <w:rsid w:val="0050056C"/>
    <w:rsid w:val="00500798"/>
    <w:rsid w:val="005007E7"/>
    <w:rsid w:val="00500A59"/>
    <w:rsid w:val="005012BB"/>
    <w:rsid w:val="0050132F"/>
    <w:rsid w:val="00501723"/>
    <w:rsid w:val="00501A8C"/>
    <w:rsid w:val="00501B2C"/>
    <w:rsid w:val="00501F0D"/>
    <w:rsid w:val="00501F3A"/>
    <w:rsid w:val="005020AC"/>
    <w:rsid w:val="005021FA"/>
    <w:rsid w:val="0050247A"/>
    <w:rsid w:val="005029A2"/>
    <w:rsid w:val="00502BE1"/>
    <w:rsid w:val="00502EDA"/>
    <w:rsid w:val="00502FCA"/>
    <w:rsid w:val="0050304F"/>
    <w:rsid w:val="00503512"/>
    <w:rsid w:val="005035E7"/>
    <w:rsid w:val="005036BB"/>
    <w:rsid w:val="005038A7"/>
    <w:rsid w:val="00503C12"/>
    <w:rsid w:val="00503C88"/>
    <w:rsid w:val="00503F6B"/>
    <w:rsid w:val="00503FAD"/>
    <w:rsid w:val="005041E3"/>
    <w:rsid w:val="005045F7"/>
    <w:rsid w:val="00504639"/>
    <w:rsid w:val="005046C9"/>
    <w:rsid w:val="00504914"/>
    <w:rsid w:val="00504C6A"/>
    <w:rsid w:val="00504F40"/>
    <w:rsid w:val="005050F8"/>
    <w:rsid w:val="005051F4"/>
    <w:rsid w:val="00505A2A"/>
    <w:rsid w:val="00505E39"/>
    <w:rsid w:val="0050600C"/>
    <w:rsid w:val="0050614B"/>
    <w:rsid w:val="005062FC"/>
    <w:rsid w:val="0050638B"/>
    <w:rsid w:val="00506571"/>
    <w:rsid w:val="005067F0"/>
    <w:rsid w:val="00506A8D"/>
    <w:rsid w:val="00506C2E"/>
    <w:rsid w:val="00506CB7"/>
    <w:rsid w:val="0050712B"/>
    <w:rsid w:val="005074C9"/>
    <w:rsid w:val="0050772F"/>
    <w:rsid w:val="00507754"/>
    <w:rsid w:val="0050798A"/>
    <w:rsid w:val="00507ABD"/>
    <w:rsid w:val="00507B1D"/>
    <w:rsid w:val="00507B61"/>
    <w:rsid w:val="00507BE7"/>
    <w:rsid w:val="00507CAF"/>
    <w:rsid w:val="00507D2A"/>
    <w:rsid w:val="00510006"/>
    <w:rsid w:val="0051005C"/>
    <w:rsid w:val="00510374"/>
    <w:rsid w:val="00510444"/>
    <w:rsid w:val="00510624"/>
    <w:rsid w:val="00510691"/>
    <w:rsid w:val="005106CD"/>
    <w:rsid w:val="00510838"/>
    <w:rsid w:val="00510B25"/>
    <w:rsid w:val="00510D7D"/>
    <w:rsid w:val="00510DDD"/>
    <w:rsid w:val="00510DFA"/>
    <w:rsid w:val="00510FFE"/>
    <w:rsid w:val="005117D1"/>
    <w:rsid w:val="005118A7"/>
    <w:rsid w:val="00511B5A"/>
    <w:rsid w:val="00511E67"/>
    <w:rsid w:val="00511ECF"/>
    <w:rsid w:val="00511F37"/>
    <w:rsid w:val="005120A1"/>
    <w:rsid w:val="005120D0"/>
    <w:rsid w:val="005125DC"/>
    <w:rsid w:val="00512747"/>
    <w:rsid w:val="005127AD"/>
    <w:rsid w:val="0051287E"/>
    <w:rsid w:val="00512BB1"/>
    <w:rsid w:val="005130E7"/>
    <w:rsid w:val="00513133"/>
    <w:rsid w:val="00513DCB"/>
    <w:rsid w:val="00513E95"/>
    <w:rsid w:val="00513F8F"/>
    <w:rsid w:val="00514360"/>
    <w:rsid w:val="00514455"/>
    <w:rsid w:val="0051461B"/>
    <w:rsid w:val="005147E7"/>
    <w:rsid w:val="00514882"/>
    <w:rsid w:val="005149A2"/>
    <w:rsid w:val="00514CEE"/>
    <w:rsid w:val="00514E28"/>
    <w:rsid w:val="005150E4"/>
    <w:rsid w:val="005150FB"/>
    <w:rsid w:val="00515193"/>
    <w:rsid w:val="00515444"/>
    <w:rsid w:val="005156BC"/>
    <w:rsid w:val="0051579F"/>
    <w:rsid w:val="00515907"/>
    <w:rsid w:val="0051594B"/>
    <w:rsid w:val="005159ED"/>
    <w:rsid w:val="00515DC7"/>
    <w:rsid w:val="00515E2B"/>
    <w:rsid w:val="005162F5"/>
    <w:rsid w:val="00516512"/>
    <w:rsid w:val="00516582"/>
    <w:rsid w:val="00516654"/>
    <w:rsid w:val="00516763"/>
    <w:rsid w:val="00516B4C"/>
    <w:rsid w:val="00516B96"/>
    <w:rsid w:val="00517182"/>
    <w:rsid w:val="005171E0"/>
    <w:rsid w:val="005173A4"/>
    <w:rsid w:val="00517408"/>
    <w:rsid w:val="005174F8"/>
    <w:rsid w:val="0051770E"/>
    <w:rsid w:val="00517C9B"/>
    <w:rsid w:val="0052001B"/>
    <w:rsid w:val="005205C8"/>
    <w:rsid w:val="00520974"/>
    <w:rsid w:val="00520AD1"/>
    <w:rsid w:val="00521292"/>
    <w:rsid w:val="005212C9"/>
    <w:rsid w:val="00521490"/>
    <w:rsid w:val="0052158F"/>
    <w:rsid w:val="00521B1F"/>
    <w:rsid w:val="00521D65"/>
    <w:rsid w:val="00521FDB"/>
    <w:rsid w:val="005221A4"/>
    <w:rsid w:val="00522281"/>
    <w:rsid w:val="005222E9"/>
    <w:rsid w:val="0052242F"/>
    <w:rsid w:val="00522765"/>
    <w:rsid w:val="00522837"/>
    <w:rsid w:val="00522A35"/>
    <w:rsid w:val="00523366"/>
    <w:rsid w:val="005235E1"/>
    <w:rsid w:val="00523CEE"/>
    <w:rsid w:val="00523D4D"/>
    <w:rsid w:val="00523E18"/>
    <w:rsid w:val="00523F32"/>
    <w:rsid w:val="00523FF2"/>
    <w:rsid w:val="005240E8"/>
    <w:rsid w:val="005241E3"/>
    <w:rsid w:val="0052422C"/>
    <w:rsid w:val="005242AF"/>
    <w:rsid w:val="005244D5"/>
    <w:rsid w:val="005244F2"/>
    <w:rsid w:val="005248C4"/>
    <w:rsid w:val="00524AD1"/>
    <w:rsid w:val="00524BBA"/>
    <w:rsid w:val="00524E6A"/>
    <w:rsid w:val="005250E0"/>
    <w:rsid w:val="005251B3"/>
    <w:rsid w:val="005251DA"/>
    <w:rsid w:val="00525407"/>
    <w:rsid w:val="005257D8"/>
    <w:rsid w:val="00525AAD"/>
    <w:rsid w:val="00525D56"/>
    <w:rsid w:val="00525ED9"/>
    <w:rsid w:val="00525F16"/>
    <w:rsid w:val="00525F71"/>
    <w:rsid w:val="00526040"/>
    <w:rsid w:val="0052613E"/>
    <w:rsid w:val="00526270"/>
    <w:rsid w:val="005265D8"/>
    <w:rsid w:val="0052675A"/>
    <w:rsid w:val="0052681A"/>
    <w:rsid w:val="0052682F"/>
    <w:rsid w:val="005268AE"/>
    <w:rsid w:val="005269C2"/>
    <w:rsid w:val="00526B41"/>
    <w:rsid w:val="00526C8A"/>
    <w:rsid w:val="00526CEB"/>
    <w:rsid w:val="00527341"/>
    <w:rsid w:val="00527489"/>
    <w:rsid w:val="005275BD"/>
    <w:rsid w:val="00527C86"/>
    <w:rsid w:val="00527DAA"/>
    <w:rsid w:val="00527E6C"/>
    <w:rsid w:val="00527EBA"/>
    <w:rsid w:val="0053012B"/>
    <w:rsid w:val="0053058D"/>
    <w:rsid w:val="0053082E"/>
    <w:rsid w:val="00530886"/>
    <w:rsid w:val="00530AFD"/>
    <w:rsid w:val="00530EF4"/>
    <w:rsid w:val="00530F07"/>
    <w:rsid w:val="005313A3"/>
    <w:rsid w:val="0053173A"/>
    <w:rsid w:val="00531824"/>
    <w:rsid w:val="00531A0F"/>
    <w:rsid w:val="00531AF4"/>
    <w:rsid w:val="00531B30"/>
    <w:rsid w:val="00531C5E"/>
    <w:rsid w:val="00531DC0"/>
    <w:rsid w:val="00531F71"/>
    <w:rsid w:val="00532462"/>
    <w:rsid w:val="0053252E"/>
    <w:rsid w:val="00532909"/>
    <w:rsid w:val="00532AFE"/>
    <w:rsid w:val="00532B16"/>
    <w:rsid w:val="00532C2E"/>
    <w:rsid w:val="00532C47"/>
    <w:rsid w:val="00532C9D"/>
    <w:rsid w:val="00532DBB"/>
    <w:rsid w:val="00532FA1"/>
    <w:rsid w:val="00532FDD"/>
    <w:rsid w:val="00533215"/>
    <w:rsid w:val="00533390"/>
    <w:rsid w:val="005334E4"/>
    <w:rsid w:val="00533745"/>
    <w:rsid w:val="005338BD"/>
    <w:rsid w:val="0053394F"/>
    <w:rsid w:val="005339A4"/>
    <w:rsid w:val="005339E7"/>
    <w:rsid w:val="00533F05"/>
    <w:rsid w:val="0053403C"/>
    <w:rsid w:val="00534355"/>
    <w:rsid w:val="00534654"/>
    <w:rsid w:val="005347FB"/>
    <w:rsid w:val="0053482D"/>
    <w:rsid w:val="0053483B"/>
    <w:rsid w:val="00534869"/>
    <w:rsid w:val="005348B0"/>
    <w:rsid w:val="005349EB"/>
    <w:rsid w:val="00534AA6"/>
    <w:rsid w:val="00534C56"/>
    <w:rsid w:val="00534C83"/>
    <w:rsid w:val="005354A2"/>
    <w:rsid w:val="00535635"/>
    <w:rsid w:val="00535643"/>
    <w:rsid w:val="00535A27"/>
    <w:rsid w:val="00535EC8"/>
    <w:rsid w:val="005362D4"/>
    <w:rsid w:val="0053637E"/>
    <w:rsid w:val="00536578"/>
    <w:rsid w:val="005368D1"/>
    <w:rsid w:val="00536A5D"/>
    <w:rsid w:val="00536AEE"/>
    <w:rsid w:val="00536AF8"/>
    <w:rsid w:val="00536C9A"/>
    <w:rsid w:val="00537027"/>
    <w:rsid w:val="005372A6"/>
    <w:rsid w:val="00537436"/>
    <w:rsid w:val="00537943"/>
    <w:rsid w:val="00537AEA"/>
    <w:rsid w:val="00537B8E"/>
    <w:rsid w:val="00537BE9"/>
    <w:rsid w:val="00537C42"/>
    <w:rsid w:val="00537D52"/>
    <w:rsid w:val="00537E22"/>
    <w:rsid w:val="00537F06"/>
    <w:rsid w:val="00540053"/>
    <w:rsid w:val="00540147"/>
    <w:rsid w:val="00540188"/>
    <w:rsid w:val="0054050B"/>
    <w:rsid w:val="00540517"/>
    <w:rsid w:val="005406DB"/>
    <w:rsid w:val="00540748"/>
    <w:rsid w:val="00540A63"/>
    <w:rsid w:val="00540D69"/>
    <w:rsid w:val="00540E63"/>
    <w:rsid w:val="00540EB6"/>
    <w:rsid w:val="005410D3"/>
    <w:rsid w:val="00541144"/>
    <w:rsid w:val="005411D3"/>
    <w:rsid w:val="0054121F"/>
    <w:rsid w:val="005416E2"/>
    <w:rsid w:val="0054172D"/>
    <w:rsid w:val="005417A0"/>
    <w:rsid w:val="005417F5"/>
    <w:rsid w:val="00541B2F"/>
    <w:rsid w:val="00541E2B"/>
    <w:rsid w:val="00541F0B"/>
    <w:rsid w:val="00542099"/>
    <w:rsid w:val="005421B3"/>
    <w:rsid w:val="00542285"/>
    <w:rsid w:val="00542347"/>
    <w:rsid w:val="00542A75"/>
    <w:rsid w:val="0054338F"/>
    <w:rsid w:val="005434DA"/>
    <w:rsid w:val="005436D7"/>
    <w:rsid w:val="00543703"/>
    <w:rsid w:val="00543A66"/>
    <w:rsid w:val="00543A83"/>
    <w:rsid w:val="00543F82"/>
    <w:rsid w:val="00543FB7"/>
    <w:rsid w:val="00544220"/>
    <w:rsid w:val="005444D2"/>
    <w:rsid w:val="0054462D"/>
    <w:rsid w:val="00544C33"/>
    <w:rsid w:val="00544C65"/>
    <w:rsid w:val="00544CF9"/>
    <w:rsid w:val="00544DD7"/>
    <w:rsid w:val="00544E2C"/>
    <w:rsid w:val="005452EC"/>
    <w:rsid w:val="0054556F"/>
    <w:rsid w:val="0054559F"/>
    <w:rsid w:val="00545987"/>
    <w:rsid w:val="00545AA5"/>
    <w:rsid w:val="00545C3D"/>
    <w:rsid w:val="00545E6A"/>
    <w:rsid w:val="005461F9"/>
    <w:rsid w:val="00546310"/>
    <w:rsid w:val="00546738"/>
    <w:rsid w:val="005467D6"/>
    <w:rsid w:val="00546942"/>
    <w:rsid w:val="00546AAD"/>
    <w:rsid w:val="00546D5B"/>
    <w:rsid w:val="00546E79"/>
    <w:rsid w:val="00546F05"/>
    <w:rsid w:val="00547093"/>
    <w:rsid w:val="00547123"/>
    <w:rsid w:val="00547B32"/>
    <w:rsid w:val="0055018D"/>
    <w:rsid w:val="005504D9"/>
    <w:rsid w:val="0055084D"/>
    <w:rsid w:val="00550BDB"/>
    <w:rsid w:val="00550C80"/>
    <w:rsid w:val="00550D6F"/>
    <w:rsid w:val="00550E94"/>
    <w:rsid w:val="005511B1"/>
    <w:rsid w:val="00551711"/>
    <w:rsid w:val="00551E1E"/>
    <w:rsid w:val="00551E52"/>
    <w:rsid w:val="00552038"/>
    <w:rsid w:val="0055233E"/>
    <w:rsid w:val="00552569"/>
    <w:rsid w:val="005526F2"/>
    <w:rsid w:val="00552CEA"/>
    <w:rsid w:val="00552FF4"/>
    <w:rsid w:val="00553191"/>
    <w:rsid w:val="005531A5"/>
    <w:rsid w:val="00553334"/>
    <w:rsid w:val="005534A5"/>
    <w:rsid w:val="005534EE"/>
    <w:rsid w:val="00553534"/>
    <w:rsid w:val="0055354D"/>
    <w:rsid w:val="005536AE"/>
    <w:rsid w:val="00553D10"/>
    <w:rsid w:val="00553E78"/>
    <w:rsid w:val="00553ED3"/>
    <w:rsid w:val="0055410A"/>
    <w:rsid w:val="0055442B"/>
    <w:rsid w:val="0055451B"/>
    <w:rsid w:val="005545E0"/>
    <w:rsid w:val="005547CB"/>
    <w:rsid w:val="00554975"/>
    <w:rsid w:val="005549D6"/>
    <w:rsid w:val="00554A1F"/>
    <w:rsid w:val="00554CB5"/>
    <w:rsid w:val="00554DF7"/>
    <w:rsid w:val="00554E9E"/>
    <w:rsid w:val="00555675"/>
    <w:rsid w:val="00555713"/>
    <w:rsid w:val="00555772"/>
    <w:rsid w:val="00555AF7"/>
    <w:rsid w:val="00555C0A"/>
    <w:rsid w:val="00555D49"/>
    <w:rsid w:val="00555D6F"/>
    <w:rsid w:val="00555DC4"/>
    <w:rsid w:val="00555ECC"/>
    <w:rsid w:val="005562F1"/>
    <w:rsid w:val="00556680"/>
    <w:rsid w:val="005567AA"/>
    <w:rsid w:val="005567BF"/>
    <w:rsid w:val="005568DA"/>
    <w:rsid w:val="005569D2"/>
    <w:rsid w:val="00556C61"/>
    <w:rsid w:val="00556D8E"/>
    <w:rsid w:val="005570E7"/>
    <w:rsid w:val="0055718D"/>
    <w:rsid w:val="00557209"/>
    <w:rsid w:val="005572DD"/>
    <w:rsid w:val="00557464"/>
    <w:rsid w:val="005575E3"/>
    <w:rsid w:val="0055771C"/>
    <w:rsid w:val="00557A08"/>
    <w:rsid w:val="00557CAB"/>
    <w:rsid w:val="005600E7"/>
    <w:rsid w:val="00560971"/>
    <w:rsid w:val="00560AC9"/>
    <w:rsid w:val="00560BEB"/>
    <w:rsid w:val="00560DDA"/>
    <w:rsid w:val="00560E78"/>
    <w:rsid w:val="00561250"/>
    <w:rsid w:val="0056134D"/>
    <w:rsid w:val="00561453"/>
    <w:rsid w:val="00561470"/>
    <w:rsid w:val="00561726"/>
    <w:rsid w:val="0056173A"/>
    <w:rsid w:val="005617E8"/>
    <w:rsid w:val="0056182E"/>
    <w:rsid w:val="00561A8D"/>
    <w:rsid w:val="00561A95"/>
    <w:rsid w:val="00561BF6"/>
    <w:rsid w:val="00561CE2"/>
    <w:rsid w:val="00561E00"/>
    <w:rsid w:val="00561E4A"/>
    <w:rsid w:val="00562901"/>
    <w:rsid w:val="00562980"/>
    <w:rsid w:val="005629CB"/>
    <w:rsid w:val="00562CDC"/>
    <w:rsid w:val="00562D29"/>
    <w:rsid w:val="00563298"/>
    <w:rsid w:val="005636A2"/>
    <w:rsid w:val="0056371C"/>
    <w:rsid w:val="00563821"/>
    <w:rsid w:val="00563855"/>
    <w:rsid w:val="00563F3A"/>
    <w:rsid w:val="00563FD2"/>
    <w:rsid w:val="0056434D"/>
    <w:rsid w:val="005647E0"/>
    <w:rsid w:val="00564E44"/>
    <w:rsid w:val="00565078"/>
    <w:rsid w:val="00565109"/>
    <w:rsid w:val="00565254"/>
    <w:rsid w:val="005654FA"/>
    <w:rsid w:val="00565584"/>
    <w:rsid w:val="005655A1"/>
    <w:rsid w:val="00565679"/>
    <w:rsid w:val="005656BF"/>
    <w:rsid w:val="0056587B"/>
    <w:rsid w:val="00565D7A"/>
    <w:rsid w:val="00566C0A"/>
    <w:rsid w:val="00566EEB"/>
    <w:rsid w:val="00566F22"/>
    <w:rsid w:val="00566FBF"/>
    <w:rsid w:val="0056719E"/>
    <w:rsid w:val="0056726B"/>
    <w:rsid w:val="005674C9"/>
    <w:rsid w:val="005675C1"/>
    <w:rsid w:val="00567650"/>
    <w:rsid w:val="00567700"/>
    <w:rsid w:val="00567B89"/>
    <w:rsid w:val="00567C54"/>
    <w:rsid w:val="00567D8A"/>
    <w:rsid w:val="00567EC0"/>
    <w:rsid w:val="0057003F"/>
    <w:rsid w:val="00570158"/>
    <w:rsid w:val="005701C5"/>
    <w:rsid w:val="00570303"/>
    <w:rsid w:val="005703E3"/>
    <w:rsid w:val="00570507"/>
    <w:rsid w:val="0057054C"/>
    <w:rsid w:val="005706C1"/>
    <w:rsid w:val="00570825"/>
    <w:rsid w:val="005708C3"/>
    <w:rsid w:val="005708C6"/>
    <w:rsid w:val="00570B56"/>
    <w:rsid w:val="00570C83"/>
    <w:rsid w:val="00570D63"/>
    <w:rsid w:val="00570F9A"/>
    <w:rsid w:val="005711ED"/>
    <w:rsid w:val="00571353"/>
    <w:rsid w:val="00571358"/>
    <w:rsid w:val="00571374"/>
    <w:rsid w:val="00571382"/>
    <w:rsid w:val="00571470"/>
    <w:rsid w:val="005715C3"/>
    <w:rsid w:val="00571694"/>
    <w:rsid w:val="00571982"/>
    <w:rsid w:val="00571989"/>
    <w:rsid w:val="00571CE5"/>
    <w:rsid w:val="00571DE6"/>
    <w:rsid w:val="0057227B"/>
    <w:rsid w:val="00572583"/>
    <w:rsid w:val="00572643"/>
    <w:rsid w:val="005728FD"/>
    <w:rsid w:val="00572956"/>
    <w:rsid w:val="00572B22"/>
    <w:rsid w:val="00572B2E"/>
    <w:rsid w:val="00572D18"/>
    <w:rsid w:val="00572E58"/>
    <w:rsid w:val="00572F26"/>
    <w:rsid w:val="00572F5D"/>
    <w:rsid w:val="005730FF"/>
    <w:rsid w:val="005732AD"/>
    <w:rsid w:val="005734AB"/>
    <w:rsid w:val="005736EC"/>
    <w:rsid w:val="0057380A"/>
    <w:rsid w:val="00573948"/>
    <w:rsid w:val="0057398B"/>
    <w:rsid w:val="00573A4B"/>
    <w:rsid w:val="00573BB0"/>
    <w:rsid w:val="00573D2B"/>
    <w:rsid w:val="00573D76"/>
    <w:rsid w:val="00573F24"/>
    <w:rsid w:val="00573F31"/>
    <w:rsid w:val="00574167"/>
    <w:rsid w:val="005744DD"/>
    <w:rsid w:val="00574886"/>
    <w:rsid w:val="00574969"/>
    <w:rsid w:val="00574A83"/>
    <w:rsid w:val="00574B86"/>
    <w:rsid w:val="00574C67"/>
    <w:rsid w:val="00575075"/>
    <w:rsid w:val="005753DB"/>
    <w:rsid w:val="00575489"/>
    <w:rsid w:val="00575663"/>
    <w:rsid w:val="005758BA"/>
    <w:rsid w:val="00575E27"/>
    <w:rsid w:val="00575EC1"/>
    <w:rsid w:val="00575FA2"/>
    <w:rsid w:val="00576561"/>
    <w:rsid w:val="005765CF"/>
    <w:rsid w:val="00576A37"/>
    <w:rsid w:val="00576B02"/>
    <w:rsid w:val="00576FC7"/>
    <w:rsid w:val="00577368"/>
    <w:rsid w:val="005777AC"/>
    <w:rsid w:val="00577E47"/>
    <w:rsid w:val="00577EB4"/>
    <w:rsid w:val="00577F3D"/>
    <w:rsid w:val="00580089"/>
    <w:rsid w:val="005800C1"/>
    <w:rsid w:val="005806ED"/>
    <w:rsid w:val="005809EB"/>
    <w:rsid w:val="00580BF4"/>
    <w:rsid w:val="00580DB2"/>
    <w:rsid w:val="00580E45"/>
    <w:rsid w:val="00580FBC"/>
    <w:rsid w:val="005811FD"/>
    <w:rsid w:val="0058154E"/>
    <w:rsid w:val="005815D2"/>
    <w:rsid w:val="005818D4"/>
    <w:rsid w:val="0058199F"/>
    <w:rsid w:val="005819D7"/>
    <w:rsid w:val="00581A91"/>
    <w:rsid w:val="00581B32"/>
    <w:rsid w:val="00581BB0"/>
    <w:rsid w:val="00581C06"/>
    <w:rsid w:val="00581E4B"/>
    <w:rsid w:val="00581F00"/>
    <w:rsid w:val="00581F1A"/>
    <w:rsid w:val="00581F40"/>
    <w:rsid w:val="0058200D"/>
    <w:rsid w:val="00582794"/>
    <w:rsid w:val="005829CC"/>
    <w:rsid w:val="00582D3F"/>
    <w:rsid w:val="00582D91"/>
    <w:rsid w:val="00582E3D"/>
    <w:rsid w:val="00582F84"/>
    <w:rsid w:val="00583147"/>
    <w:rsid w:val="00583464"/>
    <w:rsid w:val="0058351D"/>
    <w:rsid w:val="005836D0"/>
    <w:rsid w:val="0058390E"/>
    <w:rsid w:val="00583C6C"/>
    <w:rsid w:val="00583E78"/>
    <w:rsid w:val="00583E95"/>
    <w:rsid w:val="00584372"/>
    <w:rsid w:val="00584496"/>
    <w:rsid w:val="00584801"/>
    <w:rsid w:val="00584924"/>
    <w:rsid w:val="00585197"/>
    <w:rsid w:val="005852F9"/>
    <w:rsid w:val="0058551A"/>
    <w:rsid w:val="00585932"/>
    <w:rsid w:val="00585A4B"/>
    <w:rsid w:val="00585C3A"/>
    <w:rsid w:val="0058624E"/>
    <w:rsid w:val="0058628A"/>
    <w:rsid w:val="00586312"/>
    <w:rsid w:val="00586364"/>
    <w:rsid w:val="005863AF"/>
    <w:rsid w:val="0058640D"/>
    <w:rsid w:val="005864ED"/>
    <w:rsid w:val="00586897"/>
    <w:rsid w:val="00587117"/>
    <w:rsid w:val="0058759B"/>
    <w:rsid w:val="0058764D"/>
    <w:rsid w:val="00587995"/>
    <w:rsid w:val="00587A26"/>
    <w:rsid w:val="0059002C"/>
    <w:rsid w:val="005901E8"/>
    <w:rsid w:val="00590203"/>
    <w:rsid w:val="005902E0"/>
    <w:rsid w:val="0059055A"/>
    <w:rsid w:val="00590A95"/>
    <w:rsid w:val="00590AAB"/>
    <w:rsid w:val="00590BF6"/>
    <w:rsid w:val="00590CDC"/>
    <w:rsid w:val="00590EBD"/>
    <w:rsid w:val="00590FE9"/>
    <w:rsid w:val="00591317"/>
    <w:rsid w:val="00591434"/>
    <w:rsid w:val="00591777"/>
    <w:rsid w:val="00591950"/>
    <w:rsid w:val="00591A27"/>
    <w:rsid w:val="00591B9C"/>
    <w:rsid w:val="00592160"/>
    <w:rsid w:val="005923C9"/>
    <w:rsid w:val="00592492"/>
    <w:rsid w:val="0059284F"/>
    <w:rsid w:val="00592CBE"/>
    <w:rsid w:val="00592E60"/>
    <w:rsid w:val="005930D2"/>
    <w:rsid w:val="005934B6"/>
    <w:rsid w:val="00593819"/>
    <w:rsid w:val="00593A83"/>
    <w:rsid w:val="00593B38"/>
    <w:rsid w:val="00593C54"/>
    <w:rsid w:val="00593FC7"/>
    <w:rsid w:val="00594131"/>
    <w:rsid w:val="00594343"/>
    <w:rsid w:val="005943C6"/>
    <w:rsid w:val="00594543"/>
    <w:rsid w:val="005946E5"/>
    <w:rsid w:val="0059474E"/>
    <w:rsid w:val="00594ABF"/>
    <w:rsid w:val="00594B79"/>
    <w:rsid w:val="00594C3A"/>
    <w:rsid w:val="0059509D"/>
    <w:rsid w:val="005950DA"/>
    <w:rsid w:val="005954C0"/>
    <w:rsid w:val="005954C8"/>
    <w:rsid w:val="005954F2"/>
    <w:rsid w:val="00595777"/>
    <w:rsid w:val="00595D50"/>
    <w:rsid w:val="00595D9C"/>
    <w:rsid w:val="00595E99"/>
    <w:rsid w:val="00596308"/>
    <w:rsid w:val="005963F2"/>
    <w:rsid w:val="0059686B"/>
    <w:rsid w:val="005968C4"/>
    <w:rsid w:val="005968F0"/>
    <w:rsid w:val="00596A56"/>
    <w:rsid w:val="00596D71"/>
    <w:rsid w:val="00597029"/>
    <w:rsid w:val="00597076"/>
    <w:rsid w:val="0059715B"/>
    <w:rsid w:val="00597290"/>
    <w:rsid w:val="005973C7"/>
    <w:rsid w:val="005974D5"/>
    <w:rsid w:val="00597605"/>
    <w:rsid w:val="00597A36"/>
    <w:rsid w:val="00597B29"/>
    <w:rsid w:val="00597BFE"/>
    <w:rsid w:val="00597E86"/>
    <w:rsid w:val="00597EAA"/>
    <w:rsid w:val="00597FD7"/>
    <w:rsid w:val="005A0080"/>
    <w:rsid w:val="005A0163"/>
    <w:rsid w:val="005A0386"/>
    <w:rsid w:val="005A0453"/>
    <w:rsid w:val="005A0518"/>
    <w:rsid w:val="005A05C6"/>
    <w:rsid w:val="005A05DF"/>
    <w:rsid w:val="005A0649"/>
    <w:rsid w:val="005A0714"/>
    <w:rsid w:val="005A0753"/>
    <w:rsid w:val="005A089D"/>
    <w:rsid w:val="005A0CB6"/>
    <w:rsid w:val="005A1015"/>
    <w:rsid w:val="005A11C2"/>
    <w:rsid w:val="005A1284"/>
    <w:rsid w:val="005A12F2"/>
    <w:rsid w:val="005A16CF"/>
    <w:rsid w:val="005A17B1"/>
    <w:rsid w:val="005A17BC"/>
    <w:rsid w:val="005A192C"/>
    <w:rsid w:val="005A1CB7"/>
    <w:rsid w:val="005A1D03"/>
    <w:rsid w:val="005A1FCA"/>
    <w:rsid w:val="005A216F"/>
    <w:rsid w:val="005A2229"/>
    <w:rsid w:val="005A274B"/>
    <w:rsid w:val="005A316F"/>
    <w:rsid w:val="005A320D"/>
    <w:rsid w:val="005A36E3"/>
    <w:rsid w:val="005A3A31"/>
    <w:rsid w:val="005A3A9D"/>
    <w:rsid w:val="005A3B1E"/>
    <w:rsid w:val="005A3C4F"/>
    <w:rsid w:val="005A3EBC"/>
    <w:rsid w:val="005A40D5"/>
    <w:rsid w:val="005A41E5"/>
    <w:rsid w:val="005A430E"/>
    <w:rsid w:val="005A431B"/>
    <w:rsid w:val="005A4364"/>
    <w:rsid w:val="005A4569"/>
    <w:rsid w:val="005A460D"/>
    <w:rsid w:val="005A4999"/>
    <w:rsid w:val="005A4D76"/>
    <w:rsid w:val="005A4E10"/>
    <w:rsid w:val="005A4E38"/>
    <w:rsid w:val="005A50CE"/>
    <w:rsid w:val="005A54B7"/>
    <w:rsid w:val="005A5705"/>
    <w:rsid w:val="005A588D"/>
    <w:rsid w:val="005A59CF"/>
    <w:rsid w:val="005A5A9D"/>
    <w:rsid w:val="005A5B04"/>
    <w:rsid w:val="005A5E9F"/>
    <w:rsid w:val="005A64E5"/>
    <w:rsid w:val="005A6769"/>
    <w:rsid w:val="005A690A"/>
    <w:rsid w:val="005A6A3A"/>
    <w:rsid w:val="005A6FA1"/>
    <w:rsid w:val="005A72D3"/>
    <w:rsid w:val="005A76D0"/>
    <w:rsid w:val="005A77F1"/>
    <w:rsid w:val="005A7F72"/>
    <w:rsid w:val="005B01CA"/>
    <w:rsid w:val="005B169A"/>
    <w:rsid w:val="005B174A"/>
    <w:rsid w:val="005B1B12"/>
    <w:rsid w:val="005B1CB5"/>
    <w:rsid w:val="005B2C12"/>
    <w:rsid w:val="005B2C70"/>
    <w:rsid w:val="005B2D4D"/>
    <w:rsid w:val="005B2EB8"/>
    <w:rsid w:val="005B2EF8"/>
    <w:rsid w:val="005B30CC"/>
    <w:rsid w:val="005B3159"/>
    <w:rsid w:val="005B31F2"/>
    <w:rsid w:val="005B355C"/>
    <w:rsid w:val="005B35E3"/>
    <w:rsid w:val="005B3BD1"/>
    <w:rsid w:val="005B3C58"/>
    <w:rsid w:val="005B3C7C"/>
    <w:rsid w:val="005B3F02"/>
    <w:rsid w:val="005B4191"/>
    <w:rsid w:val="005B4911"/>
    <w:rsid w:val="005B4B14"/>
    <w:rsid w:val="005B4C5C"/>
    <w:rsid w:val="005B4CE0"/>
    <w:rsid w:val="005B4D9D"/>
    <w:rsid w:val="005B4E3D"/>
    <w:rsid w:val="005B4E83"/>
    <w:rsid w:val="005B4FD2"/>
    <w:rsid w:val="005B53B9"/>
    <w:rsid w:val="005B53C8"/>
    <w:rsid w:val="005B541A"/>
    <w:rsid w:val="005B5425"/>
    <w:rsid w:val="005B54FE"/>
    <w:rsid w:val="005B58FB"/>
    <w:rsid w:val="005B58FF"/>
    <w:rsid w:val="005B5A55"/>
    <w:rsid w:val="005B5A7F"/>
    <w:rsid w:val="005B5BFF"/>
    <w:rsid w:val="005B5DE0"/>
    <w:rsid w:val="005B6361"/>
    <w:rsid w:val="005B640B"/>
    <w:rsid w:val="005B6467"/>
    <w:rsid w:val="005B6608"/>
    <w:rsid w:val="005B677E"/>
    <w:rsid w:val="005B6819"/>
    <w:rsid w:val="005B6850"/>
    <w:rsid w:val="005B6AD3"/>
    <w:rsid w:val="005B6FAE"/>
    <w:rsid w:val="005B703E"/>
    <w:rsid w:val="005B70E8"/>
    <w:rsid w:val="005B73C8"/>
    <w:rsid w:val="005B7824"/>
    <w:rsid w:val="005B79B7"/>
    <w:rsid w:val="005B7AA3"/>
    <w:rsid w:val="005B7B95"/>
    <w:rsid w:val="005C0487"/>
    <w:rsid w:val="005C04BA"/>
    <w:rsid w:val="005C0625"/>
    <w:rsid w:val="005C0904"/>
    <w:rsid w:val="005C09BF"/>
    <w:rsid w:val="005C0D61"/>
    <w:rsid w:val="005C0DDE"/>
    <w:rsid w:val="005C0EB1"/>
    <w:rsid w:val="005C0FDB"/>
    <w:rsid w:val="005C11DA"/>
    <w:rsid w:val="005C1225"/>
    <w:rsid w:val="005C12FD"/>
    <w:rsid w:val="005C132F"/>
    <w:rsid w:val="005C1468"/>
    <w:rsid w:val="005C16C9"/>
    <w:rsid w:val="005C1752"/>
    <w:rsid w:val="005C1FD4"/>
    <w:rsid w:val="005C2144"/>
    <w:rsid w:val="005C2592"/>
    <w:rsid w:val="005C2B7D"/>
    <w:rsid w:val="005C2C84"/>
    <w:rsid w:val="005C30E3"/>
    <w:rsid w:val="005C3534"/>
    <w:rsid w:val="005C376D"/>
    <w:rsid w:val="005C3A26"/>
    <w:rsid w:val="005C3A65"/>
    <w:rsid w:val="005C3CDF"/>
    <w:rsid w:val="005C3D27"/>
    <w:rsid w:val="005C3ECA"/>
    <w:rsid w:val="005C3EFD"/>
    <w:rsid w:val="005C4299"/>
    <w:rsid w:val="005C4566"/>
    <w:rsid w:val="005C463C"/>
    <w:rsid w:val="005C4826"/>
    <w:rsid w:val="005C4849"/>
    <w:rsid w:val="005C4881"/>
    <w:rsid w:val="005C4B05"/>
    <w:rsid w:val="005C4B4D"/>
    <w:rsid w:val="005C4C3D"/>
    <w:rsid w:val="005C4C62"/>
    <w:rsid w:val="005C4D35"/>
    <w:rsid w:val="005C4DD0"/>
    <w:rsid w:val="005C4DE3"/>
    <w:rsid w:val="005C4EB0"/>
    <w:rsid w:val="005C510D"/>
    <w:rsid w:val="005C5148"/>
    <w:rsid w:val="005C5379"/>
    <w:rsid w:val="005C5413"/>
    <w:rsid w:val="005C55B7"/>
    <w:rsid w:val="005C5849"/>
    <w:rsid w:val="005C5A47"/>
    <w:rsid w:val="005C5D7E"/>
    <w:rsid w:val="005C6233"/>
    <w:rsid w:val="005C6310"/>
    <w:rsid w:val="005C65F1"/>
    <w:rsid w:val="005C67F3"/>
    <w:rsid w:val="005C6953"/>
    <w:rsid w:val="005C6C60"/>
    <w:rsid w:val="005C6F7D"/>
    <w:rsid w:val="005C7340"/>
    <w:rsid w:val="005C776B"/>
    <w:rsid w:val="005C7A53"/>
    <w:rsid w:val="005C7A54"/>
    <w:rsid w:val="005C7CAD"/>
    <w:rsid w:val="005C7EF8"/>
    <w:rsid w:val="005C7F1B"/>
    <w:rsid w:val="005D0102"/>
    <w:rsid w:val="005D02FA"/>
    <w:rsid w:val="005D038C"/>
    <w:rsid w:val="005D0435"/>
    <w:rsid w:val="005D047B"/>
    <w:rsid w:val="005D06EC"/>
    <w:rsid w:val="005D0790"/>
    <w:rsid w:val="005D0860"/>
    <w:rsid w:val="005D0BC3"/>
    <w:rsid w:val="005D0ED3"/>
    <w:rsid w:val="005D0FBD"/>
    <w:rsid w:val="005D12EB"/>
    <w:rsid w:val="005D1B12"/>
    <w:rsid w:val="005D1C1B"/>
    <w:rsid w:val="005D1C54"/>
    <w:rsid w:val="005D20FC"/>
    <w:rsid w:val="005D22FC"/>
    <w:rsid w:val="005D2365"/>
    <w:rsid w:val="005D23AE"/>
    <w:rsid w:val="005D241F"/>
    <w:rsid w:val="005D24A2"/>
    <w:rsid w:val="005D26D7"/>
    <w:rsid w:val="005D2771"/>
    <w:rsid w:val="005D2A3E"/>
    <w:rsid w:val="005D2A49"/>
    <w:rsid w:val="005D2B7E"/>
    <w:rsid w:val="005D2B88"/>
    <w:rsid w:val="005D2C66"/>
    <w:rsid w:val="005D2D8F"/>
    <w:rsid w:val="005D2EE8"/>
    <w:rsid w:val="005D3171"/>
    <w:rsid w:val="005D31B1"/>
    <w:rsid w:val="005D31D3"/>
    <w:rsid w:val="005D31DC"/>
    <w:rsid w:val="005D341B"/>
    <w:rsid w:val="005D368D"/>
    <w:rsid w:val="005D37C5"/>
    <w:rsid w:val="005D3C99"/>
    <w:rsid w:val="005D3FE5"/>
    <w:rsid w:val="005D4226"/>
    <w:rsid w:val="005D45F3"/>
    <w:rsid w:val="005D4764"/>
    <w:rsid w:val="005D4F63"/>
    <w:rsid w:val="005D4F93"/>
    <w:rsid w:val="005D5499"/>
    <w:rsid w:val="005D54F0"/>
    <w:rsid w:val="005D576B"/>
    <w:rsid w:val="005D58E7"/>
    <w:rsid w:val="005D594D"/>
    <w:rsid w:val="005D5C0F"/>
    <w:rsid w:val="005D5C9D"/>
    <w:rsid w:val="005D5DC4"/>
    <w:rsid w:val="005D5E46"/>
    <w:rsid w:val="005D601B"/>
    <w:rsid w:val="005D609E"/>
    <w:rsid w:val="005D61F5"/>
    <w:rsid w:val="005D6262"/>
    <w:rsid w:val="005D63AD"/>
    <w:rsid w:val="005D64A5"/>
    <w:rsid w:val="005D64F5"/>
    <w:rsid w:val="005D6792"/>
    <w:rsid w:val="005D6814"/>
    <w:rsid w:val="005D68BD"/>
    <w:rsid w:val="005D6929"/>
    <w:rsid w:val="005D6A41"/>
    <w:rsid w:val="005D6AF0"/>
    <w:rsid w:val="005D6B30"/>
    <w:rsid w:val="005D6E1C"/>
    <w:rsid w:val="005D6EDE"/>
    <w:rsid w:val="005D6FFB"/>
    <w:rsid w:val="005D7089"/>
    <w:rsid w:val="005D7741"/>
    <w:rsid w:val="005D7814"/>
    <w:rsid w:val="005D7E04"/>
    <w:rsid w:val="005D7F6A"/>
    <w:rsid w:val="005D7F84"/>
    <w:rsid w:val="005E0082"/>
    <w:rsid w:val="005E0840"/>
    <w:rsid w:val="005E0ADB"/>
    <w:rsid w:val="005E0FBB"/>
    <w:rsid w:val="005E113F"/>
    <w:rsid w:val="005E1385"/>
    <w:rsid w:val="005E1393"/>
    <w:rsid w:val="005E169C"/>
    <w:rsid w:val="005E1736"/>
    <w:rsid w:val="005E173B"/>
    <w:rsid w:val="005E18D3"/>
    <w:rsid w:val="005E1A58"/>
    <w:rsid w:val="005E1C06"/>
    <w:rsid w:val="005E1DD5"/>
    <w:rsid w:val="005E1E18"/>
    <w:rsid w:val="005E1ECD"/>
    <w:rsid w:val="005E206A"/>
    <w:rsid w:val="005E222F"/>
    <w:rsid w:val="005E228B"/>
    <w:rsid w:val="005E2656"/>
    <w:rsid w:val="005E2697"/>
    <w:rsid w:val="005E288C"/>
    <w:rsid w:val="005E28D0"/>
    <w:rsid w:val="005E2C18"/>
    <w:rsid w:val="005E2E2C"/>
    <w:rsid w:val="005E2F61"/>
    <w:rsid w:val="005E35C3"/>
    <w:rsid w:val="005E35FD"/>
    <w:rsid w:val="005E3660"/>
    <w:rsid w:val="005E3678"/>
    <w:rsid w:val="005E3699"/>
    <w:rsid w:val="005E383F"/>
    <w:rsid w:val="005E3871"/>
    <w:rsid w:val="005E3B58"/>
    <w:rsid w:val="005E3F9A"/>
    <w:rsid w:val="005E4114"/>
    <w:rsid w:val="005E4255"/>
    <w:rsid w:val="005E437A"/>
    <w:rsid w:val="005E48F7"/>
    <w:rsid w:val="005E4D11"/>
    <w:rsid w:val="005E4F80"/>
    <w:rsid w:val="005E4F98"/>
    <w:rsid w:val="005E4FBD"/>
    <w:rsid w:val="005E5009"/>
    <w:rsid w:val="005E51A5"/>
    <w:rsid w:val="005E5274"/>
    <w:rsid w:val="005E5563"/>
    <w:rsid w:val="005E56D0"/>
    <w:rsid w:val="005E57E7"/>
    <w:rsid w:val="005E580A"/>
    <w:rsid w:val="005E5834"/>
    <w:rsid w:val="005E598B"/>
    <w:rsid w:val="005E59D3"/>
    <w:rsid w:val="005E5AE8"/>
    <w:rsid w:val="005E5C8C"/>
    <w:rsid w:val="005E5E83"/>
    <w:rsid w:val="005E6070"/>
    <w:rsid w:val="005E60DD"/>
    <w:rsid w:val="005E63DF"/>
    <w:rsid w:val="005E66F1"/>
    <w:rsid w:val="005E6888"/>
    <w:rsid w:val="005E6AFB"/>
    <w:rsid w:val="005E7698"/>
    <w:rsid w:val="005E7752"/>
    <w:rsid w:val="005E7947"/>
    <w:rsid w:val="005E7AED"/>
    <w:rsid w:val="005E7AFE"/>
    <w:rsid w:val="005E7FB1"/>
    <w:rsid w:val="005F0150"/>
    <w:rsid w:val="005F031E"/>
    <w:rsid w:val="005F0343"/>
    <w:rsid w:val="005F03AC"/>
    <w:rsid w:val="005F047F"/>
    <w:rsid w:val="005F0765"/>
    <w:rsid w:val="005F0867"/>
    <w:rsid w:val="005F0B4C"/>
    <w:rsid w:val="005F0B53"/>
    <w:rsid w:val="005F0C46"/>
    <w:rsid w:val="005F0CBC"/>
    <w:rsid w:val="005F0CCF"/>
    <w:rsid w:val="005F0E83"/>
    <w:rsid w:val="005F0FE7"/>
    <w:rsid w:val="005F14D3"/>
    <w:rsid w:val="005F16BA"/>
    <w:rsid w:val="005F1FE4"/>
    <w:rsid w:val="005F200A"/>
    <w:rsid w:val="005F202C"/>
    <w:rsid w:val="005F233D"/>
    <w:rsid w:val="005F24C3"/>
    <w:rsid w:val="005F2594"/>
    <w:rsid w:val="005F2733"/>
    <w:rsid w:val="005F2BB6"/>
    <w:rsid w:val="005F2F20"/>
    <w:rsid w:val="005F2F79"/>
    <w:rsid w:val="005F3069"/>
    <w:rsid w:val="005F3144"/>
    <w:rsid w:val="005F327D"/>
    <w:rsid w:val="005F34CC"/>
    <w:rsid w:val="005F34FC"/>
    <w:rsid w:val="005F369B"/>
    <w:rsid w:val="005F38E5"/>
    <w:rsid w:val="005F391C"/>
    <w:rsid w:val="005F392B"/>
    <w:rsid w:val="005F3BCD"/>
    <w:rsid w:val="005F3F7F"/>
    <w:rsid w:val="005F40E5"/>
    <w:rsid w:val="005F46D9"/>
    <w:rsid w:val="005F4927"/>
    <w:rsid w:val="005F4950"/>
    <w:rsid w:val="005F4BAE"/>
    <w:rsid w:val="005F4BB2"/>
    <w:rsid w:val="005F4C15"/>
    <w:rsid w:val="005F509E"/>
    <w:rsid w:val="005F5126"/>
    <w:rsid w:val="005F53DD"/>
    <w:rsid w:val="005F5420"/>
    <w:rsid w:val="005F57D8"/>
    <w:rsid w:val="005F5D5F"/>
    <w:rsid w:val="005F5DCD"/>
    <w:rsid w:val="005F60D0"/>
    <w:rsid w:val="005F655F"/>
    <w:rsid w:val="005F660A"/>
    <w:rsid w:val="005F6647"/>
    <w:rsid w:val="005F6697"/>
    <w:rsid w:val="005F6976"/>
    <w:rsid w:val="005F69BA"/>
    <w:rsid w:val="005F6C90"/>
    <w:rsid w:val="005F6D54"/>
    <w:rsid w:val="005F6F9C"/>
    <w:rsid w:val="005F6FFC"/>
    <w:rsid w:val="005F72BF"/>
    <w:rsid w:val="005F7316"/>
    <w:rsid w:val="005F7687"/>
    <w:rsid w:val="005F77F0"/>
    <w:rsid w:val="005F7BE4"/>
    <w:rsid w:val="005F7F11"/>
    <w:rsid w:val="005F7F82"/>
    <w:rsid w:val="00600169"/>
    <w:rsid w:val="00600327"/>
    <w:rsid w:val="0060034E"/>
    <w:rsid w:val="0060036F"/>
    <w:rsid w:val="00600437"/>
    <w:rsid w:val="006004DE"/>
    <w:rsid w:val="00600773"/>
    <w:rsid w:val="006008D2"/>
    <w:rsid w:val="00600CDF"/>
    <w:rsid w:val="00600F82"/>
    <w:rsid w:val="00601072"/>
    <w:rsid w:val="0060144E"/>
    <w:rsid w:val="00601754"/>
    <w:rsid w:val="0060188B"/>
    <w:rsid w:val="00601D4D"/>
    <w:rsid w:val="00601DED"/>
    <w:rsid w:val="00601E95"/>
    <w:rsid w:val="00601F6E"/>
    <w:rsid w:val="00601FCD"/>
    <w:rsid w:val="00602354"/>
    <w:rsid w:val="00602364"/>
    <w:rsid w:val="0060254B"/>
    <w:rsid w:val="00602640"/>
    <w:rsid w:val="0060268D"/>
    <w:rsid w:val="00602883"/>
    <w:rsid w:val="00602A0C"/>
    <w:rsid w:val="006032D3"/>
    <w:rsid w:val="0060369A"/>
    <w:rsid w:val="00603867"/>
    <w:rsid w:val="0060395C"/>
    <w:rsid w:val="006039C5"/>
    <w:rsid w:val="00603B1B"/>
    <w:rsid w:val="00603BB2"/>
    <w:rsid w:val="00603E73"/>
    <w:rsid w:val="00603EF6"/>
    <w:rsid w:val="00604148"/>
    <w:rsid w:val="006043D7"/>
    <w:rsid w:val="00604594"/>
    <w:rsid w:val="00604708"/>
    <w:rsid w:val="00604A7F"/>
    <w:rsid w:val="00604AAE"/>
    <w:rsid w:val="00604CFF"/>
    <w:rsid w:val="00605179"/>
    <w:rsid w:val="00605207"/>
    <w:rsid w:val="00605214"/>
    <w:rsid w:val="006052C6"/>
    <w:rsid w:val="00605399"/>
    <w:rsid w:val="00605425"/>
    <w:rsid w:val="006054EE"/>
    <w:rsid w:val="00605597"/>
    <w:rsid w:val="0060591D"/>
    <w:rsid w:val="006059EC"/>
    <w:rsid w:val="00605B5D"/>
    <w:rsid w:val="00605C30"/>
    <w:rsid w:val="00605C3F"/>
    <w:rsid w:val="00605D6D"/>
    <w:rsid w:val="00605EBE"/>
    <w:rsid w:val="00606453"/>
    <w:rsid w:val="00606533"/>
    <w:rsid w:val="0060660B"/>
    <w:rsid w:val="00606704"/>
    <w:rsid w:val="006069A7"/>
    <w:rsid w:val="00606AAE"/>
    <w:rsid w:val="00606DEE"/>
    <w:rsid w:val="00606FEB"/>
    <w:rsid w:val="00607039"/>
    <w:rsid w:val="006071C8"/>
    <w:rsid w:val="0060746F"/>
    <w:rsid w:val="006074B1"/>
    <w:rsid w:val="006078A1"/>
    <w:rsid w:val="006078A6"/>
    <w:rsid w:val="006079D8"/>
    <w:rsid w:val="00607ADE"/>
    <w:rsid w:val="00607B7E"/>
    <w:rsid w:val="00607C80"/>
    <w:rsid w:val="00607E68"/>
    <w:rsid w:val="00610155"/>
    <w:rsid w:val="006102C6"/>
    <w:rsid w:val="006103F0"/>
    <w:rsid w:val="006107BB"/>
    <w:rsid w:val="00610B74"/>
    <w:rsid w:val="00610C58"/>
    <w:rsid w:val="00610F53"/>
    <w:rsid w:val="0061135C"/>
    <w:rsid w:val="006113A9"/>
    <w:rsid w:val="0061169F"/>
    <w:rsid w:val="006116C5"/>
    <w:rsid w:val="00611917"/>
    <w:rsid w:val="00611AA7"/>
    <w:rsid w:val="00611D11"/>
    <w:rsid w:val="00611F32"/>
    <w:rsid w:val="00612C73"/>
    <w:rsid w:val="00612DBE"/>
    <w:rsid w:val="00612E07"/>
    <w:rsid w:val="00613036"/>
    <w:rsid w:val="00613276"/>
    <w:rsid w:val="006134B0"/>
    <w:rsid w:val="006134CE"/>
    <w:rsid w:val="00613862"/>
    <w:rsid w:val="006138D8"/>
    <w:rsid w:val="00613FBC"/>
    <w:rsid w:val="00614064"/>
    <w:rsid w:val="006141D8"/>
    <w:rsid w:val="0061470B"/>
    <w:rsid w:val="006147EC"/>
    <w:rsid w:val="00614BDA"/>
    <w:rsid w:val="00614CB4"/>
    <w:rsid w:val="00614D1E"/>
    <w:rsid w:val="0061524B"/>
    <w:rsid w:val="006154E1"/>
    <w:rsid w:val="0061565F"/>
    <w:rsid w:val="00615759"/>
    <w:rsid w:val="006158D9"/>
    <w:rsid w:val="0061597A"/>
    <w:rsid w:val="00615BDB"/>
    <w:rsid w:val="00615E00"/>
    <w:rsid w:val="00615E66"/>
    <w:rsid w:val="0061607B"/>
    <w:rsid w:val="00616183"/>
    <w:rsid w:val="006162A8"/>
    <w:rsid w:val="00616885"/>
    <w:rsid w:val="006168B9"/>
    <w:rsid w:val="00617110"/>
    <w:rsid w:val="0061712F"/>
    <w:rsid w:val="0061717F"/>
    <w:rsid w:val="006171DC"/>
    <w:rsid w:val="00617294"/>
    <w:rsid w:val="006175CF"/>
    <w:rsid w:val="0061798A"/>
    <w:rsid w:val="00617C5B"/>
    <w:rsid w:val="006201A2"/>
    <w:rsid w:val="00620254"/>
    <w:rsid w:val="00620561"/>
    <w:rsid w:val="0062060B"/>
    <w:rsid w:val="00620686"/>
    <w:rsid w:val="0062069A"/>
    <w:rsid w:val="0062085A"/>
    <w:rsid w:val="00620894"/>
    <w:rsid w:val="006209E8"/>
    <w:rsid w:val="00620B1C"/>
    <w:rsid w:val="00620F00"/>
    <w:rsid w:val="00621208"/>
    <w:rsid w:val="00621229"/>
    <w:rsid w:val="006214DB"/>
    <w:rsid w:val="0062178B"/>
    <w:rsid w:val="00621B6A"/>
    <w:rsid w:val="00621BC4"/>
    <w:rsid w:val="00621C0B"/>
    <w:rsid w:val="00621C43"/>
    <w:rsid w:val="00621C72"/>
    <w:rsid w:val="00621CAD"/>
    <w:rsid w:val="00621E7A"/>
    <w:rsid w:val="0062286B"/>
    <w:rsid w:val="00622B56"/>
    <w:rsid w:val="00622ED7"/>
    <w:rsid w:val="00622F1B"/>
    <w:rsid w:val="00623427"/>
    <w:rsid w:val="00623449"/>
    <w:rsid w:val="006235AB"/>
    <w:rsid w:val="0062387A"/>
    <w:rsid w:val="00623A6D"/>
    <w:rsid w:val="00623E95"/>
    <w:rsid w:val="00623EF3"/>
    <w:rsid w:val="00623FDD"/>
    <w:rsid w:val="0062405B"/>
    <w:rsid w:val="0062437B"/>
    <w:rsid w:val="00624448"/>
    <w:rsid w:val="006248A1"/>
    <w:rsid w:val="00624A29"/>
    <w:rsid w:val="00624AFA"/>
    <w:rsid w:val="00624C6E"/>
    <w:rsid w:val="00624D11"/>
    <w:rsid w:val="00624D46"/>
    <w:rsid w:val="00624F4F"/>
    <w:rsid w:val="00624F54"/>
    <w:rsid w:val="00624FB3"/>
    <w:rsid w:val="0062530D"/>
    <w:rsid w:val="0062558E"/>
    <w:rsid w:val="006255C4"/>
    <w:rsid w:val="00625B24"/>
    <w:rsid w:val="00625C9B"/>
    <w:rsid w:val="0062602E"/>
    <w:rsid w:val="006262C6"/>
    <w:rsid w:val="006262DA"/>
    <w:rsid w:val="00626379"/>
    <w:rsid w:val="0062657C"/>
    <w:rsid w:val="006267F5"/>
    <w:rsid w:val="006268C9"/>
    <w:rsid w:val="00626C25"/>
    <w:rsid w:val="00626E64"/>
    <w:rsid w:val="00627072"/>
    <w:rsid w:val="006270A6"/>
    <w:rsid w:val="006272FB"/>
    <w:rsid w:val="00627471"/>
    <w:rsid w:val="00627591"/>
    <w:rsid w:val="00627699"/>
    <w:rsid w:val="00627BA3"/>
    <w:rsid w:val="00627C14"/>
    <w:rsid w:val="00627C39"/>
    <w:rsid w:val="00627DC3"/>
    <w:rsid w:val="00627E44"/>
    <w:rsid w:val="006300D7"/>
    <w:rsid w:val="0063035F"/>
    <w:rsid w:val="0063038B"/>
    <w:rsid w:val="00630867"/>
    <w:rsid w:val="00630913"/>
    <w:rsid w:val="00630D36"/>
    <w:rsid w:val="00630E0D"/>
    <w:rsid w:val="00630FC5"/>
    <w:rsid w:val="00631007"/>
    <w:rsid w:val="00631826"/>
    <w:rsid w:val="0063185D"/>
    <w:rsid w:val="006319E5"/>
    <w:rsid w:val="00631E17"/>
    <w:rsid w:val="00631F12"/>
    <w:rsid w:val="006320C6"/>
    <w:rsid w:val="00632443"/>
    <w:rsid w:val="006324A4"/>
    <w:rsid w:val="00632507"/>
    <w:rsid w:val="006326BC"/>
    <w:rsid w:val="00632927"/>
    <w:rsid w:val="00632A0E"/>
    <w:rsid w:val="00632A4C"/>
    <w:rsid w:val="006333B2"/>
    <w:rsid w:val="00633559"/>
    <w:rsid w:val="00633702"/>
    <w:rsid w:val="006337D0"/>
    <w:rsid w:val="00633951"/>
    <w:rsid w:val="00633965"/>
    <w:rsid w:val="00633B5E"/>
    <w:rsid w:val="00633C0A"/>
    <w:rsid w:val="00633CDD"/>
    <w:rsid w:val="00633D62"/>
    <w:rsid w:val="00634001"/>
    <w:rsid w:val="0063405E"/>
    <w:rsid w:val="006341AD"/>
    <w:rsid w:val="00634230"/>
    <w:rsid w:val="00634708"/>
    <w:rsid w:val="00634753"/>
    <w:rsid w:val="006347F5"/>
    <w:rsid w:val="006348B9"/>
    <w:rsid w:val="006348F0"/>
    <w:rsid w:val="006349C0"/>
    <w:rsid w:val="00634CDB"/>
    <w:rsid w:val="00634F12"/>
    <w:rsid w:val="00634FCF"/>
    <w:rsid w:val="006353A5"/>
    <w:rsid w:val="006353FA"/>
    <w:rsid w:val="006356C1"/>
    <w:rsid w:val="00635908"/>
    <w:rsid w:val="00635AD4"/>
    <w:rsid w:val="00635B91"/>
    <w:rsid w:val="00635EDC"/>
    <w:rsid w:val="00635F56"/>
    <w:rsid w:val="00636094"/>
    <w:rsid w:val="00636144"/>
    <w:rsid w:val="006363C0"/>
    <w:rsid w:val="00636755"/>
    <w:rsid w:val="0063681F"/>
    <w:rsid w:val="00636A76"/>
    <w:rsid w:val="00636B56"/>
    <w:rsid w:val="00636C3E"/>
    <w:rsid w:val="006373C7"/>
    <w:rsid w:val="00637410"/>
    <w:rsid w:val="00637472"/>
    <w:rsid w:val="006374F0"/>
    <w:rsid w:val="00637708"/>
    <w:rsid w:val="006377A3"/>
    <w:rsid w:val="00637876"/>
    <w:rsid w:val="006378BB"/>
    <w:rsid w:val="00637E00"/>
    <w:rsid w:val="00640076"/>
    <w:rsid w:val="006401C6"/>
    <w:rsid w:val="00640207"/>
    <w:rsid w:val="00640222"/>
    <w:rsid w:val="00640373"/>
    <w:rsid w:val="0064039F"/>
    <w:rsid w:val="00640529"/>
    <w:rsid w:val="00640582"/>
    <w:rsid w:val="0064079E"/>
    <w:rsid w:val="006409F3"/>
    <w:rsid w:val="00640DE0"/>
    <w:rsid w:val="00640E1C"/>
    <w:rsid w:val="00640E8C"/>
    <w:rsid w:val="00641061"/>
    <w:rsid w:val="00641126"/>
    <w:rsid w:val="0064134D"/>
    <w:rsid w:val="006417E3"/>
    <w:rsid w:val="006419ED"/>
    <w:rsid w:val="00641CFF"/>
    <w:rsid w:val="00641EF7"/>
    <w:rsid w:val="00641F5C"/>
    <w:rsid w:val="0064211E"/>
    <w:rsid w:val="006422E4"/>
    <w:rsid w:val="006428F9"/>
    <w:rsid w:val="0064298B"/>
    <w:rsid w:val="00642A13"/>
    <w:rsid w:val="00642D10"/>
    <w:rsid w:val="00642D56"/>
    <w:rsid w:val="00643335"/>
    <w:rsid w:val="006436EB"/>
    <w:rsid w:val="00643766"/>
    <w:rsid w:val="00643769"/>
    <w:rsid w:val="006437A9"/>
    <w:rsid w:val="00643973"/>
    <w:rsid w:val="00643B8D"/>
    <w:rsid w:val="00643D47"/>
    <w:rsid w:val="00643D8C"/>
    <w:rsid w:val="00644078"/>
    <w:rsid w:val="00644200"/>
    <w:rsid w:val="0064428B"/>
    <w:rsid w:val="006444A1"/>
    <w:rsid w:val="00644511"/>
    <w:rsid w:val="0064486C"/>
    <w:rsid w:val="00644C92"/>
    <w:rsid w:val="00644CAB"/>
    <w:rsid w:val="00644E60"/>
    <w:rsid w:val="00644EF0"/>
    <w:rsid w:val="00644F35"/>
    <w:rsid w:val="00644F3F"/>
    <w:rsid w:val="00645059"/>
    <w:rsid w:val="00645119"/>
    <w:rsid w:val="00645188"/>
    <w:rsid w:val="006453F6"/>
    <w:rsid w:val="006457B7"/>
    <w:rsid w:val="00645A64"/>
    <w:rsid w:val="0064672E"/>
    <w:rsid w:val="00646B87"/>
    <w:rsid w:val="00646D08"/>
    <w:rsid w:val="00646E23"/>
    <w:rsid w:val="00646F68"/>
    <w:rsid w:val="00647265"/>
    <w:rsid w:val="00647352"/>
    <w:rsid w:val="0064745C"/>
    <w:rsid w:val="00647AE3"/>
    <w:rsid w:val="00647C60"/>
    <w:rsid w:val="00647CB3"/>
    <w:rsid w:val="00647CFC"/>
    <w:rsid w:val="00647D60"/>
    <w:rsid w:val="00647EC8"/>
    <w:rsid w:val="0065014E"/>
    <w:rsid w:val="00650150"/>
    <w:rsid w:val="006501F6"/>
    <w:rsid w:val="006506C9"/>
    <w:rsid w:val="00650795"/>
    <w:rsid w:val="00650854"/>
    <w:rsid w:val="00650AC1"/>
    <w:rsid w:val="00650CF1"/>
    <w:rsid w:val="00650D1E"/>
    <w:rsid w:val="00650EB8"/>
    <w:rsid w:val="00650F7C"/>
    <w:rsid w:val="00650FBE"/>
    <w:rsid w:val="00650FFD"/>
    <w:rsid w:val="00651239"/>
    <w:rsid w:val="00651347"/>
    <w:rsid w:val="006513D5"/>
    <w:rsid w:val="00651888"/>
    <w:rsid w:val="006518B1"/>
    <w:rsid w:val="00651AD3"/>
    <w:rsid w:val="00651B41"/>
    <w:rsid w:val="00651D35"/>
    <w:rsid w:val="00651F55"/>
    <w:rsid w:val="00651F7D"/>
    <w:rsid w:val="00651FA0"/>
    <w:rsid w:val="00652186"/>
    <w:rsid w:val="006521D6"/>
    <w:rsid w:val="006522B3"/>
    <w:rsid w:val="006522DC"/>
    <w:rsid w:val="006523E4"/>
    <w:rsid w:val="00652536"/>
    <w:rsid w:val="00652729"/>
    <w:rsid w:val="00652AC6"/>
    <w:rsid w:val="00652BB4"/>
    <w:rsid w:val="00652DD8"/>
    <w:rsid w:val="00652F85"/>
    <w:rsid w:val="00652FCC"/>
    <w:rsid w:val="0065304C"/>
    <w:rsid w:val="00653273"/>
    <w:rsid w:val="00653870"/>
    <w:rsid w:val="006539F4"/>
    <w:rsid w:val="00653B54"/>
    <w:rsid w:val="00653D96"/>
    <w:rsid w:val="00653EC3"/>
    <w:rsid w:val="00654213"/>
    <w:rsid w:val="00654346"/>
    <w:rsid w:val="006544F6"/>
    <w:rsid w:val="0065496B"/>
    <w:rsid w:val="00654B42"/>
    <w:rsid w:val="00654C81"/>
    <w:rsid w:val="00655070"/>
    <w:rsid w:val="00655223"/>
    <w:rsid w:val="00655235"/>
    <w:rsid w:val="00655583"/>
    <w:rsid w:val="00655780"/>
    <w:rsid w:val="0065579F"/>
    <w:rsid w:val="0065594D"/>
    <w:rsid w:val="00655DD5"/>
    <w:rsid w:val="00655EF3"/>
    <w:rsid w:val="006561FF"/>
    <w:rsid w:val="006562C4"/>
    <w:rsid w:val="00656407"/>
    <w:rsid w:val="006565D8"/>
    <w:rsid w:val="00656600"/>
    <w:rsid w:val="0065675F"/>
    <w:rsid w:val="00656945"/>
    <w:rsid w:val="00656C06"/>
    <w:rsid w:val="00656C57"/>
    <w:rsid w:val="00656D23"/>
    <w:rsid w:val="00656D6F"/>
    <w:rsid w:val="00656F89"/>
    <w:rsid w:val="00657005"/>
    <w:rsid w:val="00657736"/>
    <w:rsid w:val="006577D1"/>
    <w:rsid w:val="006578D9"/>
    <w:rsid w:val="00657B91"/>
    <w:rsid w:val="00657F67"/>
    <w:rsid w:val="00657FA4"/>
    <w:rsid w:val="006601F9"/>
    <w:rsid w:val="006602D1"/>
    <w:rsid w:val="00660426"/>
    <w:rsid w:val="0066050A"/>
    <w:rsid w:val="006605DC"/>
    <w:rsid w:val="0066070A"/>
    <w:rsid w:val="006608A7"/>
    <w:rsid w:val="00660E7A"/>
    <w:rsid w:val="00661180"/>
    <w:rsid w:val="00661636"/>
    <w:rsid w:val="00661A0A"/>
    <w:rsid w:val="00661B9F"/>
    <w:rsid w:val="00661CB2"/>
    <w:rsid w:val="00661CC2"/>
    <w:rsid w:val="00661D28"/>
    <w:rsid w:val="00662166"/>
    <w:rsid w:val="006624F9"/>
    <w:rsid w:val="00662A76"/>
    <w:rsid w:val="00662CA2"/>
    <w:rsid w:val="00662FA2"/>
    <w:rsid w:val="006631BC"/>
    <w:rsid w:val="0066324B"/>
    <w:rsid w:val="006633C0"/>
    <w:rsid w:val="006635DC"/>
    <w:rsid w:val="00663908"/>
    <w:rsid w:val="00663AA0"/>
    <w:rsid w:val="00663D19"/>
    <w:rsid w:val="00663D4A"/>
    <w:rsid w:val="00663E19"/>
    <w:rsid w:val="0066402E"/>
    <w:rsid w:val="00664505"/>
    <w:rsid w:val="00664682"/>
    <w:rsid w:val="006646D2"/>
    <w:rsid w:val="006646ED"/>
    <w:rsid w:val="006646F4"/>
    <w:rsid w:val="006648B9"/>
    <w:rsid w:val="00665229"/>
    <w:rsid w:val="00665316"/>
    <w:rsid w:val="0066531A"/>
    <w:rsid w:val="006654E8"/>
    <w:rsid w:val="0066568F"/>
    <w:rsid w:val="006656E6"/>
    <w:rsid w:val="00665B9B"/>
    <w:rsid w:val="00665CCE"/>
    <w:rsid w:val="00665DFD"/>
    <w:rsid w:val="00665F4D"/>
    <w:rsid w:val="00665FC8"/>
    <w:rsid w:val="006663BA"/>
    <w:rsid w:val="0066698F"/>
    <w:rsid w:val="006669CF"/>
    <w:rsid w:val="00666A55"/>
    <w:rsid w:val="00666B74"/>
    <w:rsid w:val="006672FC"/>
    <w:rsid w:val="006674B3"/>
    <w:rsid w:val="00667720"/>
    <w:rsid w:val="00667A27"/>
    <w:rsid w:val="00667A76"/>
    <w:rsid w:val="0067000E"/>
    <w:rsid w:val="006704BF"/>
    <w:rsid w:val="006705FD"/>
    <w:rsid w:val="00670AD6"/>
    <w:rsid w:val="00670D03"/>
    <w:rsid w:val="00670ECD"/>
    <w:rsid w:val="00671122"/>
    <w:rsid w:val="006718E7"/>
    <w:rsid w:val="00671C3B"/>
    <w:rsid w:val="00671C8F"/>
    <w:rsid w:val="00671EEB"/>
    <w:rsid w:val="006721B4"/>
    <w:rsid w:val="006725F8"/>
    <w:rsid w:val="00672645"/>
    <w:rsid w:val="00672670"/>
    <w:rsid w:val="006728FF"/>
    <w:rsid w:val="00672966"/>
    <w:rsid w:val="006729A0"/>
    <w:rsid w:val="006729A2"/>
    <w:rsid w:val="006729D7"/>
    <w:rsid w:val="00672C07"/>
    <w:rsid w:val="00672D10"/>
    <w:rsid w:val="00672D17"/>
    <w:rsid w:val="00672E61"/>
    <w:rsid w:val="00672F44"/>
    <w:rsid w:val="00673133"/>
    <w:rsid w:val="0067330E"/>
    <w:rsid w:val="006735BC"/>
    <w:rsid w:val="006737DD"/>
    <w:rsid w:val="00673BDE"/>
    <w:rsid w:val="00673BEF"/>
    <w:rsid w:val="00673E3D"/>
    <w:rsid w:val="00673EB7"/>
    <w:rsid w:val="00673FBF"/>
    <w:rsid w:val="00673FCB"/>
    <w:rsid w:val="00674072"/>
    <w:rsid w:val="0067409B"/>
    <w:rsid w:val="0067421F"/>
    <w:rsid w:val="00674460"/>
    <w:rsid w:val="00674839"/>
    <w:rsid w:val="00674ABA"/>
    <w:rsid w:val="00674B38"/>
    <w:rsid w:val="0067517B"/>
    <w:rsid w:val="0067529B"/>
    <w:rsid w:val="00675652"/>
    <w:rsid w:val="006757DC"/>
    <w:rsid w:val="006757E2"/>
    <w:rsid w:val="00675AE6"/>
    <w:rsid w:val="006764B4"/>
    <w:rsid w:val="00676508"/>
    <w:rsid w:val="006767B8"/>
    <w:rsid w:val="00676922"/>
    <w:rsid w:val="006769C3"/>
    <w:rsid w:val="00676D4C"/>
    <w:rsid w:val="00676F5C"/>
    <w:rsid w:val="00677420"/>
    <w:rsid w:val="006775FF"/>
    <w:rsid w:val="00677725"/>
    <w:rsid w:val="0068013A"/>
    <w:rsid w:val="00680184"/>
    <w:rsid w:val="00680A97"/>
    <w:rsid w:val="00680CDA"/>
    <w:rsid w:val="00680ED2"/>
    <w:rsid w:val="00680ED4"/>
    <w:rsid w:val="00680F30"/>
    <w:rsid w:val="00680F81"/>
    <w:rsid w:val="0068102D"/>
    <w:rsid w:val="00681271"/>
    <w:rsid w:val="00681347"/>
    <w:rsid w:val="00681464"/>
    <w:rsid w:val="006814D8"/>
    <w:rsid w:val="006817CE"/>
    <w:rsid w:val="006819F6"/>
    <w:rsid w:val="006819F8"/>
    <w:rsid w:val="00681F5E"/>
    <w:rsid w:val="0068226B"/>
    <w:rsid w:val="00682318"/>
    <w:rsid w:val="00682571"/>
    <w:rsid w:val="006825C5"/>
    <w:rsid w:val="006826D6"/>
    <w:rsid w:val="006827A9"/>
    <w:rsid w:val="00682A1D"/>
    <w:rsid w:val="00682A4A"/>
    <w:rsid w:val="00682B36"/>
    <w:rsid w:val="00682ED3"/>
    <w:rsid w:val="00682ED7"/>
    <w:rsid w:val="00683057"/>
    <w:rsid w:val="006832D3"/>
    <w:rsid w:val="006836D8"/>
    <w:rsid w:val="00683742"/>
    <w:rsid w:val="00683776"/>
    <w:rsid w:val="0068397F"/>
    <w:rsid w:val="00683993"/>
    <w:rsid w:val="00683B2F"/>
    <w:rsid w:val="00683BA0"/>
    <w:rsid w:val="00683D7F"/>
    <w:rsid w:val="00684000"/>
    <w:rsid w:val="0068406A"/>
    <w:rsid w:val="006840D5"/>
    <w:rsid w:val="00684258"/>
    <w:rsid w:val="00684811"/>
    <w:rsid w:val="00684B8D"/>
    <w:rsid w:val="0068501A"/>
    <w:rsid w:val="00685098"/>
    <w:rsid w:val="006850AA"/>
    <w:rsid w:val="006850D0"/>
    <w:rsid w:val="0068523E"/>
    <w:rsid w:val="006852FE"/>
    <w:rsid w:val="00685725"/>
    <w:rsid w:val="006857F2"/>
    <w:rsid w:val="006859D7"/>
    <w:rsid w:val="00685AE8"/>
    <w:rsid w:val="00685D3B"/>
    <w:rsid w:val="00685F82"/>
    <w:rsid w:val="0068616B"/>
    <w:rsid w:val="0068623E"/>
    <w:rsid w:val="00686366"/>
    <w:rsid w:val="0068649D"/>
    <w:rsid w:val="0068653A"/>
    <w:rsid w:val="0068673B"/>
    <w:rsid w:val="006867C8"/>
    <w:rsid w:val="00686AE6"/>
    <w:rsid w:val="00686C41"/>
    <w:rsid w:val="00686C51"/>
    <w:rsid w:val="00686CEF"/>
    <w:rsid w:val="00686DF3"/>
    <w:rsid w:val="00686F01"/>
    <w:rsid w:val="0068704C"/>
    <w:rsid w:val="00687070"/>
    <w:rsid w:val="0068718C"/>
    <w:rsid w:val="0068721F"/>
    <w:rsid w:val="006875FF"/>
    <w:rsid w:val="006876C8"/>
    <w:rsid w:val="00687EA2"/>
    <w:rsid w:val="0069013E"/>
    <w:rsid w:val="00690703"/>
    <w:rsid w:val="00690966"/>
    <w:rsid w:val="00690C18"/>
    <w:rsid w:val="00690D12"/>
    <w:rsid w:val="00690E65"/>
    <w:rsid w:val="00690F0E"/>
    <w:rsid w:val="006915B6"/>
    <w:rsid w:val="006916B1"/>
    <w:rsid w:val="006916C1"/>
    <w:rsid w:val="006919C5"/>
    <w:rsid w:val="00691D43"/>
    <w:rsid w:val="00691D51"/>
    <w:rsid w:val="0069239E"/>
    <w:rsid w:val="00692602"/>
    <w:rsid w:val="00692799"/>
    <w:rsid w:val="006927F0"/>
    <w:rsid w:val="00692854"/>
    <w:rsid w:val="00692899"/>
    <w:rsid w:val="00692979"/>
    <w:rsid w:val="00692A0D"/>
    <w:rsid w:val="00692E5F"/>
    <w:rsid w:val="00693077"/>
    <w:rsid w:val="00693295"/>
    <w:rsid w:val="00693958"/>
    <w:rsid w:val="00693CA1"/>
    <w:rsid w:val="00693D86"/>
    <w:rsid w:val="00693F33"/>
    <w:rsid w:val="00694048"/>
    <w:rsid w:val="006940E3"/>
    <w:rsid w:val="0069417D"/>
    <w:rsid w:val="006941E9"/>
    <w:rsid w:val="0069434D"/>
    <w:rsid w:val="006943ED"/>
    <w:rsid w:val="0069447C"/>
    <w:rsid w:val="00694555"/>
    <w:rsid w:val="006945AE"/>
    <w:rsid w:val="00694835"/>
    <w:rsid w:val="006949AD"/>
    <w:rsid w:val="00694B1F"/>
    <w:rsid w:val="00695226"/>
    <w:rsid w:val="0069589C"/>
    <w:rsid w:val="00695964"/>
    <w:rsid w:val="006959D9"/>
    <w:rsid w:val="00695E56"/>
    <w:rsid w:val="00695E95"/>
    <w:rsid w:val="00696244"/>
    <w:rsid w:val="00696621"/>
    <w:rsid w:val="006966AB"/>
    <w:rsid w:val="006969D6"/>
    <w:rsid w:val="00696CF7"/>
    <w:rsid w:val="0069748B"/>
    <w:rsid w:val="0069755C"/>
    <w:rsid w:val="006976A7"/>
    <w:rsid w:val="00697739"/>
    <w:rsid w:val="00697846"/>
    <w:rsid w:val="00697923"/>
    <w:rsid w:val="006979DC"/>
    <w:rsid w:val="00697A3C"/>
    <w:rsid w:val="00697A5C"/>
    <w:rsid w:val="00697C2C"/>
    <w:rsid w:val="00697CE1"/>
    <w:rsid w:val="00697E98"/>
    <w:rsid w:val="006A0101"/>
    <w:rsid w:val="006A01A1"/>
    <w:rsid w:val="006A037A"/>
    <w:rsid w:val="006A05EF"/>
    <w:rsid w:val="006A0942"/>
    <w:rsid w:val="006A0966"/>
    <w:rsid w:val="006A0B40"/>
    <w:rsid w:val="006A0BC7"/>
    <w:rsid w:val="006A0D10"/>
    <w:rsid w:val="006A131A"/>
    <w:rsid w:val="006A1483"/>
    <w:rsid w:val="006A18CF"/>
    <w:rsid w:val="006A18DD"/>
    <w:rsid w:val="006A196A"/>
    <w:rsid w:val="006A1B19"/>
    <w:rsid w:val="006A1B50"/>
    <w:rsid w:val="006A1D17"/>
    <w:rsid w:val="006A1DBB"/>
    <w:rsid w:val="006A1E85"/>
    <w:rsid w:val="006A206E"/>
    <w:rsid w:val="006A2347"/>
    <w:rsid w:val="006A24B3"/>
    <w:rsid w:val="006A2789"/>
    <w:rsid w:val="006A2D0E"/>
    <w:rsid w:val="006A2E66"/>
    <w:rsid w:val="006A2EEC"/>
    <w:rsid w:val="006A3227"/>
    <w:rsid w:val="006A3396"/>
    <w:rsid w:val="006A3574"/>
    <w:rsid w:val="006A35A2"/>
    <w:rsid w:val="006A35E9"/>
    <w:rsid w:val="006A3623"/>
    <w:rsid w:val="006A3878"/>
    <w:rsid w:val="006A3F94"/>
    <w:rsid w:val="006A3FB6"/>
    <w:rsid w:val="006A4113"/>
    <w:rsid w:val="006A457B"/>
    <w:rsid w:val="006A457C"/>
    <w:rsid w:val="006A4584"/>
    <w:rsid w:val="006A4784"/>
    <w:rsid w:val="006A484F"/>
    <w:rsid w:val="006A49B5"/>
    <w:rsid w:val="006A4C87"/>
    <w:rsid w:val="006A5185"/>
    <w:rsid w:val="006A5186"/>
    <w:rsid w:val="006A5302"/>
    <w:rsid w:val="006A5527"/>
    <w:rsid w:val="006A55F3"/>
    <w:rsid w:val="006A5853"/>
    <w:rsid w:val="006A5987"/>
    <w:rsid w:val="006A5A45"/>
    <w:rsid w:val="006A5BDF"/>
    <w:rsid w:val="006A5CA3"/>
    <w:rsid w:val="006A5CE9"/>
    <w:rsid w:val="006A5E26"/>
    <w:rsid w:val="006A5F28"/>
    <w:rsid w:val="006A6273"/>
    <w:rsid w:val="006A63BE"/>
    <w:rsid w:val="006A64D6"/>
    <w:rsid w:val="006A6529"/>
    <w:rsid w:val="006A6725"/>
    <w:rsid w:val="006A6810"/>
    <w:rsid w:val="006A68A5"/>
    <w:rsid w:val="006A6B69"/>
    <w:rsid w:val="006A6ED5"/>
    <w:rsid w:val="006A714F"/>
    <w:rsid w:val="006A71F4"/>
    <w:rsid w:val="006A7574"/>
    <w:rsid w:val="006A793C"/>
    <w:rsid w:val="006A7BF2"/>
    <w:rsid w:val="006A7C40"/>
    <w:rsid w:val="006A7FDD"/>
    <w:rsid w:val="006B01AB"/>
    <w:rsid w:val="006B026B"/>
    <w:rsid w:val="006B039B"/>
    <w:rsid w:val="006B0489"/>
    <w:rsid w:val="006B04DC"/>
    <w:rsid w:val="006B04F5"/>
    <w:rsid w:val="006B05AC"/>
    <w:rsid w:val="006B0C66"/>
    <w:rsid w:val="006B0C9C"/>
    <w:rsid w:val="006B0D20"/>
    <w:rsid w:val="006B0ED2"/>
    <w:rsid w:val="006B12D1"/>
    <w:rsid w:val="006B1356"/>
    <w:rsid w:val="006B14F4"/>
    <w:rsid w:val="006B163E"/>
    <w:rsid w:val="006B166A"/>
    <w:rsid w:val="006B166D"/>
    <w:rsid w:val="006B16EB"/>
    <w:rsid w:val="006B18AA"/>
    <w:rsid w:val="006B18B8"/>
    <w:rsid w:val="006B19B2"/>
    <w:rsid w:val="006B1B22"/>
    <w:rsid w:val="006B1B90"/>
    <w:rsid w:val="006B1BE5"/>
    <w:rsid w:val="006B1C18"/>
    <w:rsid w:val="006B1DA2"/>
    <w:rsid w:val="006B1F5F"/>
    <w:rsid w:val="006B20F8"/>
    <w:rsid w:val="006B21E9"/>
    <w:rsid w:val="006B242D"/>
    <w:rsid w:val="006B263B"/>
    <w:rsid w:val="006B288B"/>
    <w:rsid w:val="006B2C3D"/>
    <w:rsid w:val="006B314E"/>
    <w:rsid w:val="006B32EB"/>
    <w:rsid w:val="006B35A8"/>
    <w:rsid w:val="006B38CD"/>
    <w:rsid w:val="006B38FB"/>
    <w:rsid w:val="006B393F"/>
    <w:rsid w:val="006B3B94"/>
    <w:rsid w:val="006B3DB3"/>
    <w:rsid w:val="006B3E55"/>
    <w:rsid w:val="006B4242"/>
    <w:rsid w:val="006B444E"/>
    <w:rsid w:val="006B4520"/>
    <w:rsid w:val="006B4D4E"/>
    <w:rsid w:val="006B5029"/>
    <w:rsid w:val="006B589A"/>
    <w:rsid w:val="006B589C"/>
    <w:rsid w:val="006B5A1D"/>
    <w:rsid w:val="006B5A72"/>
    <w:rsid w:val="006B5C15"/>
    <w:rsid w:val="006B5EE6"/>
    <w:rsid w:val="006B6111"/>
    <w:rsid w:val="006B630E"/>
    <w:rsid w:val="006B644B"/>
    <w:rsid w:val="006B64D1"/>
    <w:rsid w:val="006B66AD"/>
    <w:rsid w:val="006B67DA"/>
    <w:rsid w:val="006B68C6"/>
    <w:rsid w:val="006B6AB1"/>
    <w:rsid w:val="006B6AD0"/>
    <w:rsid w:val="006B6ADE"/>
    <w:rsid w:val="006B6B99"/>
    <w:rsid w:val="006B6BA3"/>
    <w:rsid w:val="006B6C95"/>
    <w:rsid w:val="006B6D5B"/>
    <w:rsid w:val="006B708E"/>
    <w:rsid w:val="006B7228"/>
    <w:rsid w:val="006B725C"/>
    <w:rsid w:val="006B75BD"/>
    <w:rsid w:val="006B7744"/>
    <w:rsid w:val="006B7864"/>
    <w:rsid w:val="006B789D"/>
    <w:rsid w:val="006B7B92"/>
    <w:rsid w:val="006B7C24"/>
    <w:rsid w:val="006B7F87"/>
    <w:rsid w:val="006C0020"/>
    <w:rsid w:val="006C03B2"/>
    <w:rsid w:val="006C0702"/>
    <w:rsid w:val="006C074A"/>
    <w:rsid w:val="006C07B0"/>
    <w:rsid w:val="006C09DD"/>
    <w:rsid w:val="006C0A1A"/>
    <w:rsid w:val="006C0E9C"/>
    <w:rsid w:val="006C0FB9"/>
    <w:rsid w:val="006C1B3F"/>
    <w:rsid w:val="006C1E73"/>
    <w:rsid w:val="006C1ED8"/>
    <w:rsid w:val="006C27D6"/>
    <w:rsid w:val="006C2E2A"/>
    <w:rsid w:val="006C2F3E"/>
    <w:rsid w:val="006C3033"/>
    <w:rsid w:val="006C375B"/>
    <w:rsid w:val="006C377A"/>
    <w:rsid w:val="006C3C13"/>
    <w:rsid w:val="006C3C14"/>
    <w:rsid w:val="006C3EF6"/>
    <w:rsid w:val="006C3F40"/>
    <w:rsid w:val="006C4109"/>
    <w:rsid w:val="006C44D3"/>
    <w:rsid w:val="006C45C1"/>
    <w:rsid w:val="006C46F6"/>
    <w:rsid w:val="006C4B0F"/>
    <w:rsid w:val="006C4B11"/>
    <w:rsid w:val="006C4B4F"/>
    <w:rsid w:val="006C4D69"/>
    <w:rsid w:val="006C4E64"/>
    <w:rsid w:val="006C504D"/>
    <w:rsid w:val="006C50C3"/>
    <w:rsid w:val="006C50CB"/>
    <w:rsid w:val="006C5166"/>
    <w:rsid w:val="006C5215"/>
    <w:rsid w:val="006C566C"/>
    <w:rsid w:val="006C57EC"/>
    <w:rsid w:val="006C58C9"/>
    <w:rsid w:val="006C5A4C"/>
    <w:rsid w:val="006C5C20"/>
    <w:rsid w:val="006C5C83"/>
    <w:rsid w:val="006C5E8E"/>
    <w:rsid w:val="006C5FF1"/>
    <w:rsid w:val="006C6287"/>
    <w:rsid w:val="006C663E"/>
    <w:rsid w:val="006C677C"/>
    <w:rsid w:val="006C6B21"/>
    <w:rsid w:val="006C6E5C"/>
    <w:rsid w:val="006C6E92"/>
    <w:rsid w:val="006C71A8"/>
    <w:rsid w:val="006C72E6"/>
    <w:rsid w:val="006C75C9"/>
    <w:rsid w:val="006C7983"/>
    <w:rsid w:val="006C7E6D"/>
    <w:rsid w:val="006D0182"/>
    <w:rsid w:val="006D0233"/>
    <w:rsid w:val="006D03CD"/>
    <w:rsid w:val="006D04EC"/>
    <w:rsid w:val="006D090E"/>
    <w:rsid w:val="006D0A70"/>
    <w:rsid w:val="006D0AD9"/>
    <w:rsid w:val="006D0D9F"/>
    <w:rsid w:val="006D0DED"/>
    <w:rsid w:val="006D0FC3"/>
    <w:rsid w:val="006D12D3"/>
    <w:rsid w:val="006D1507"/>
    <w:rsid w:val="006D15D5"/>
    <w:rsid w:val="006D18DD"/>
    <w:rsid w:val="006D19ED"/>
    <w:rsid w:val="006D1A23"/>
    <w:rsid w:val="006D1A65"/>
    <w:rsid w:val="006D1AAA"/>
    <w:rsid w:val="006D1C6F"/>
    <w:rsid w:val="006D1CAE"/>
    <w:rsid w:val="006D1D48"/>
    <w:rsid w:val="006D1F1A"/>
    <w:rsid w:val="006D1F80"/>
    <w:rsid w:val="006D2072"/>
    <w:rsid w:val="006D208D"/>
    <w:rsid w:val="006D21FF"/>
    <w:rsid w:val="006D2584"/>
    <w:rsid w:val="006D2627"/>
    <w:rsid w:val="006D267F"/>
    <w:rsid w:val="006D2832"/>
    <w:rsid w:val="006D2B5A"/>
    <w:rsid w:val="006D3017"/>
    <w:rsid w:val="006D31AF"/>
    <w:rsid w:val="006D31DD"/>
    <w:rsid w:val="006D32A3"/>
    <w:rsid w:val="006D37A8"/>
    <w:rsid w:val="006D37C7"/>
    <w:rsid w:val="006D3B05"/>
    <w:rsid w:val="006D3F60"/>
    <w:rsid w:val="006D4427"/>
    <w:rsid w:val="006D446C"/>
    <w:rsid w:val="006D45C2"/>
    <w:rsid w:val="006D492A"/>
    <w:rsid w:val="006D493C"/>
    <w:rsid w:val="006D4E29"/>
    <w:rsid w:val="006D4F72"/>
    <w:rsid w:val="006D5324"/>
    <w:rsid w:val="006D53DB"/>
    <w:rsid w:val="006D5601"/>
    <w:rsid w:val="006D5623"/>
    <w:rsid w:val="006D5664"/>
    <w:rsid w:val="006D57C4"/>
    <w:rsid w:val="006D59BF"/>
    <w:rsid w:val="006D5AE7"/>
    <w:rsid w:val="006D5BD9"/>
    <w:rsid w:val="006D5C14"/>
    <w:rsid w:val="006D5E7E"/>
    <w:rsid w:val="006D5EC2"/>
    <w:rsid w:val="006D5FD3"/>
    <w:rsid w:val="006D5FEF"/>
    <w:rsid w:val="006D615D"/>
    <w:rsid w:val="006D62D0"/>
    <w:rsid w:val="006D6489"/>
    <w:rsid w:val="006D6567"/>
    <w:rsid w:val="006D67A2"/>
    <w:rsid w:val="006D6A13"/>
    <w:rsid w:val="006D6A1B"/>
    <w:rsid w:val="006D6ADB"/>
    <w:rsid w:val="006D6CD1"/>
    <w:rsid w:val="006D6D94"/>
    <w:rsid w:val="006D7396"/>
    <w:rsid w:val="006D7598"/>
    <w:rsid w:val="006D7706"/>
    <w:rsid w:val="006D7850"/>
    <w:rsid w:val="006D78B6"/>
    <w:rsid w:val="006D7B93"/>
    <w:rsid w:val="006D7B97"/>
    <w:rsid w:val="006D7DAD"/>
    <w:rsid w:val="006E0570"/>
    <w:rsid w:val="006E096D"/>
    <w:rsid w:val="006E0B16"/>
    <w:rsid w:val="006E0C8A"/>
    <w:rsid w:val="006E0E25"/>
    <w:rsid w:val="006E0E60"/>
    <w:rsid w:val="006E0ED0"/>
    <w:rsid w:val="006E130D"/>
    <w:rsid w:val="006E1348"/>
    <w:rsid w:val="006E16BD"/>
    <w:rsid w:val="006E176F"/>
    <w:rsid w:val="006E17CB"/>
    <w:rsid w:val="006E182F"/>
    <w:rsid w:val="006E1B1C"/>
    <w:rsid w:val="006E22CC"/>
    <w:rsid w:val="006E23F1"/>
    <w:rsid w:val="006E28AC"/>
    <w:rsid w:val="006E2AA6"/>
    <w:rsid w:val="006E2D83"/>
    <w:rsid w:val="006E33E2"/>
    <w:rsid w:val="006E3613"/>
    <w:rsid w:val="006E392F"/>
    <w:rsid w:val="006E3AC0"/>
    <w:rsid w:val="006E3D3A"/>
    <w:rsid w:val="006E3DC3"/>
    <w:rsid w:val="006E3F7E"/>
    <w:rsid w:val="006E451B"/>
    <w:rsid w:val="006E459B"/>
    <w:rsid w:val="006E477B"/>
    <w:rsid w:val="006E487B"/>
    <w:rsid w:val="006E512D"/>
    <w:rsid w:val="006E5151"/>
    <w:rsid w:val="006E52A6"/>
    <w:rsid w:val="006E54EC"/>
    <w:rsid w:val="006E554E"/>
    <w:rsid w:val="006E5A60"/>
    <w:rsid w:val="006E5EAD"/>
    <w:rsid w:val="006E5FF5"/>
    <w:rsid w:val="006E6138"/>
    <w:rsid w:val="006E6153"/>
    <w:rsid w:val="006E61B4"/>
    <w:rsid w:val="006E64A6"/>
    <w:rsid w:val="006E6882"/>
    <w:rsid w:val="006E6A05"/>
    <w:rsid w:val="006E6B61"/>
    <w:rsid w:val="006E6C7D"/>
    <w:rsid w:val="006E6DA9"/>
    <w:rsid w:val="006E6F03"/>
    <w:rsid w:val="006E71A8"/>
    <w:rsid w:val="006E71FB"/>
    <w:rsid w:val="006E7320"/>
    <w:rsid w:val="006E7496"/>
    <w:rsid w:val="006E7670"/>
    <w:rsid w:val="006E7845"/>
    <w:rsid w:val="006E792F"/>
    <w:rsid w:val="006E7969"/>
    <w:rsid w:val="006E799F"/>
    <w:rsid w:val="006E7C96"/>
    <w:rsid w:val="006E7E49"/>
    <w:rsid w:val="006E7F71"/>
    <w:rsid w:val="006F05C2"/>
    <w:rsid w:val="006F07A6"/>
    <w:rsid w:val="006F07EC"/>
    <w:rsid w:val="006F090B"/>
    <w:rsid w:val="006F0A4D"/>
    <w:rsid w:val="006F0AA1"/>
    <w:rsid w:val="006F0C12"/>
    <w:rsid w:val="006F0C7F"/>
    <w:rsid w:val="006F0EB1"/>
    <w:rsid w:val="006F0EC2"/>
    <w:rsid w:val="006F0F17"/>
    <w:rsid w:val="006F1008"/>
    <w:rsid w:val="006F1159"/>
    <w:rsid w:val="006F11BA"/>
    <w:rsid w:val="006F1396"/>
    <w:rsid w:val="006F13CD"/>
    <w:rsid w:val="006F195C"/>
    <w:rsid w:val="006F1D86"/>
    <w:rsid w:val="006F218B"/>
    <w:rsid w:val="006F22CB"/>
    <w:rsid w:val="006F2710"/>
    <w:rsid w:val="006F291D"/>
    <w:rsid w:val="006F291E"/>
    <w:rsid w:val="006F2E21"/>
    <w:rsid w:val="006F3052"/>
    <w:rsid w:val="006F314D"/>
    <w:rsid w:val="006F31DF"/>
    <w:rsid w:val="006F33BA"/>
    <w:rsid w:val="006F3738"/>
    <w:rsid w:val="006F374E"/>
    <w:rsid w:val="006F38E5"/>
    <w:rsid w:val="006F3B01"/>
    <w:rsid w:val="006F3BDF"/>
    <w:rsid w:val="006F3E24"/>
    <w:rsid w:val="006F3EBF"/>
    <w:rsid w:val="006F4000"/>
    <w:rsid w:val="006F4072"/>
    <w:rsid w:val="006F4189"/>
    <w:rsid w:val="006F419A"/>
    <w:rsid w:val="006F426B"/>
    <w:rsid w:val="006F42C3"/>
    <w:rsid w:val="006F44DE"/>
    <w:rsid w:val="006F45C8"/>
    <w:rsid w:val="006F4A19"/>
    <w:rsid w:val="006F4EB2"/>
    <w:rsid w:val="006F4F1A"/>
    <w:rsid w:val="006F5065"/>
    <w:rsid w:val="006F5247"/>
    <w:rsid w:val="006F5306"/>
    <w:rsid w:val="006F546C"/>
    <w:rsid w:val="006F5477"/>
    <w:rsid w:val="006F54B9"/>
    <w:rsid w:val="006F557B"/>
    <w:rsid w:val="006F55E6"/>
    <w:rsid w:val="006F56EE"/>
    <w:rsid w:val="006F5890"/>
    <w:rsid w:val="006F5AE4"/>
    <w:rsid w:val="006F5B41"/>
    <w:rsid w:val="006F651D"/>
    <w:rsid w:val="006F6567"/>
    <w:rsid w:val="006F65F5"/>
    <w:rsid w:val="006F6689"/>
    <w:rsid w:val="006F6740"/>
    <w:rsid w:val="006F68C0"/>
    <w:rsid w:val="006F68D6"/>
    <w:rsid w:val="006F6A75"/>
    <w:rsid w:val="006F6E25"/>
    <w:rsid w:val="006F6FDC"/>
    <w:rsid w:val="006F72FA"/>
    <w:rsid w:val="006F7384"/>
    <w:rsid w:val="006F746D"/>
    <w:rsid w:val="006F74D2"/>
    <w:rsid w:val="006F793F"/>
    <w:rsid w:val="006F7A92"/>
    <w:rsid w:val="006F7B60"/>
    <w:rsid w:val="006F7C53"/>
    <w:rsid w:val="006F7E42"/>
    <w:rsid w:val="006F7FD8"/>
    <w:rsid w:val="00700042"/>
    <w:rsid w:val="0070023A"/>
    <w:rsid w:val="007003E6"/>
    <w:rsid w:val="007006EE"/>
    <w:rsid w:val="0070152A"/>
    <w:rsid w:val="0070177B"/>
    <w:rsid w:val="007017EA"/>
    <w:rsid w:val="0070181F"/>
    <w:rsid w:val="0070193E"/>
    <w:rsid w:val="00701B27"/>
    <w:rsid w:val="00701F8A"/>
    <w:rsid w:val="007022C1"/>
    <w:rsid w:val="00702B56"/>
    <w:rsid w:val="00702BFC"/>
    <w:rsid w:val="007034BC"/>
    <w:rsid w:val="007035F6"/>
    <w:rsid w:val="007036E5"/>
    <w:rsid w:val="00703723"/>
    <w:rsid w:val="0070387F"/>
    <w:rsid w:val="00703D75"/>
    <w:rsid w:val="00703FDA"/>
    <w:rsid w:val="00704487"/>
    <w:rsid w:val="0070465C"/>
    <w:rsid w:val="007046DA"/>
    <w:rsid w:val="007047A7"/>
    <w:rsid w:val="0070485E"/>
    <w:rsid w:val="00704A33"/>
    <w:rsid w:val="00704CA2"/>
    <w:rsid w:val="00704DEB"/>
    <w:rsid w:val="00704E40"/>
    <w:rsid w:val="0070517F"/>
    <w:rsid w:val="007054A4"/>
    <w:rsid w:val="00705584"/>
    <w:rsid w:val="00705677"/>
    <w:rsid w:val="0070576F"/>
    <w:rsid w:val="007057BD"/>
    <w:rsid w:val="00705845"/>
    <w:rsid w:val="00705E96"/>
    <w:rsid w:val="007060C1"/>
    <w:rsid w:val="007062E8"/>
    <w:rsid w:val="00706910"/>
    <w:rsid w:val="00706AB3"/>
    <w:rsid w:val="00706C3D"/>
    <w:rsid w:val="00706E08"/>
    <w:rsid w:val="00706F12"/>
    <w:rsid w:val="00707059"/>
    <w:rsid w:val="0070711F"/>
    <w:rsid w:val="007072DF"/>
    <w:rsid w:val="00707439"/>
    <w:rsid w:val="0070743B"/>
    <w:rsid w:val="00707702"/>
    <w:rsid w:val="00707D5F"/>
    <w:rsid w:val="00707EB6"/>
    <w:rsid w:val="007101EE"/>
    <w:rsid w:val="007101F4"/>
    <w:rsid w:val="0071023A"/>
    <w:rsid w:val="00710576"/>
    <w:rsid w:val="0071059B"/>
    <w:rsid w:val="007107AB"/>
    <w:rsid w:val="00710994"/>
    <w:rsid w:val="007109CD"/>
    <w:rsid w:val="00710A3E"/>
    <w:rsid w:val="00710D33"/>
    <w:rsid w:val="00710EFD"/>
    <w:rsid w:val="007110FE"/>
    <w:rsid w:val="007114E0"/>
    <w:rsid w:val="00711760"/>
    <w:rsid w:val="0071196B"/>
    <w:rsid w:val="00711A0F"/>
    <w:rsid w:val="00711AE4"/>
    <w:rsid w:val="00711B42"/>
    <w:rsid w:val="00711B96"/>
    <w:rsid w:val="00711D10"/>
    <w:rsid w:val="00711D73"/>
    <w:rsid w:val="00711DB5"/>
    <w:rsid w:val="00711E0C"/>
    <w:rsid w:val="0071213E"/>
    <w:rsid w:val="007122CB"/>
    <w:rsid w:val="007124B8"/>
    <w:rsid w:val="00712701"/>
    <w:rsid w:val="00712909"/>
    <w:rsid w:val="00712A0F"/>
    <w:rsid w:val="00712E09"/>
    <w:rsid w:val="00712FDB"/>
    <w:rsid w:val="0071302B"/>
    <w:rsid w:val="007130B8"/>
    <w:rsid w:val="0071374D"/>
    <w:rsid w:val="0071391A"/>
    <w:rsid w:val="00713A16"/>
    <w:rsid w:val="00713E26"/>
    <w:rsid w:val="007142D8"/>
    <w:rsid w:val="00714312"/>
    <w:rsid w:val="00714722"/>
    <w:rsid w:val="0071480B"/>
    <w:rsid w:val="00714884"/>
    <w:rsid w:val="0071490E"/>
    <w:rsid w:val="00714BB1"/>
    <w:rsid w:val="00714C0F"/>
    <w:rsid w:val="00714D6A"/>
    <w:rsid w:val="00714EBB"/>
    <w:rsid w:val="007153D2"/>
    <w:rsid w:val="007158E9"/>
    <w:rsid w:val="00715BBE"/>
    <w:rsid w:val="00715CC6"/>
    <w:rsid w:val="00715F49"/>
    <w:rsid w:val="00715FBA"/>
    <w:rsid w:val="0071615E"/>
    <w:rsid w:val="007162F2"/>
    <w:rsid w:val="0071636C"/>
    <w:rsid w:val="007163BF"/>
    <w:rsid w:val="007163CA"/>
    <w:rsid w:val="0071649C"/>
    <w:rsid w:val="00716948"/>
    <w:rsid w:val="00716B5E"/>
    <w:rsid w:val="00716EB4"/>
    <w:rsid w:val="00716FC0"/>
    <w:rsid w:val="0071705F"/>
    <w:rsid w:val="00717267"/>
    <w:rsid w:val="00717300"/>
    <w:rsid w:val="0071747B"/>
    <w:rsid w:val="00717504"/>
    <w:rsid w:val="00717750"/>
    <w:rsid w:val="007177EB"/>
    <w:rsid w:val="00717885"/>
    <w:rsid w:val="007178EE"/>
    <w:rsid w:val="00717B0A"/>
    <w:rsid w:val="00717EDC"/>
    <w:rsid w:val="00720368"/>
    <w:rsid w:val="00720576"/>
    <w:rsid w:val="0072074C"/>
    <w:rsid w:val="00720759"/>
    <w:rsid w:val="007208DB"/>
    <w:rsid w:val="00720AEA"/>
    <w:rsid w:val="00720BD4"/>
    <w:rsid w:val="00720E6C"/>
    <w:rsid w:val="007210A8"/>
    <w:rsid w:val="007213F8"/>
    <w:rsid w:val="007215A9"/>
    <w:rsid w:val="007216CE"/>
    <w:rsid w:val="0072179D"/>
    <w:rsid w:val="007217EA"/>
    <w:rsid w:val="007218A9"/>
    <w:rsid w:val="0072190B"/>
    <w:rsid w:val="00721931"/>
    <w:rsid w:val="00721BAF"/>
    <w:rsid w:val="00721E1D"/>
    <w:rsid w:val="00722875"/>
    <w:rsid w:val="00722B72"/>
    <w:rsid w:val="00722F12"/>
    <w:rsid w:val="00722F5B"/>
    <w:rsid w:val="007230B8"/>
    <w:rsid w:val="00723208"/>
    <w:rsid w:val="0072321C"/>
    <w:rsid w:val="00723343"/>
    <w:rsid w:val="00723701"/>
    <w:rsid w:val="00723806"/>
    <w:rsid w:val="00723825"/>
    <w:rsid w:val="007239FB"/>
    <w:rsid w:val="00723B34"/>
    <w:rsid w:val="00723D1F"/>
    <w:rsid w:val="00723D25"/>
    <w:rsid w:val="00723EC3"/>
    <w:rsid w:val="00724148"/>
    <w:rsid w:val="00724340"/>
    <w:rsid w:val="00724426"/>
    <w:rsid w:val="00724515"/>
    <w:rsid w:val="00725068"/>
    <w:rsid w:val="00725294"/>
    <w:rsid w:val="00725393"/>
    <w:rsid w:val="007254B1"/>
    <w:rsid w:val="0072560E"/>
    <w:rsid w:val="00725637"/>
    <w:rsid w:val="00725686"/>
    <w:rsid w:val="00725753"/>
    <w:rsid w:val="0072583C"/>
    <w:rsid w:val="00725CB6"/>
    <w:rsid w:val="00725D75"/>
    <w:rsid w:val="00725ECF"/>
    <w:rsid w:val="00725F36"/>
    <w:rsid w:val="0072602E"/>
    <w:rsid w:val="00726281"/>
    <w:rsid w:val="00726321"/>
    <w:rsid w:val="00726388"/>
    <w:rsid w:val="007263C6"/>
    <w:rsid w:val="0072662E"/>
    <w:rsid w:val="0072662F"/>
    <w:rsid w:val="0072665F"/>
    <w:rsid w:val="00726C26"/>
    <w:rsid w:val="00726C57"/>
    <w:rsid w:val="00726F70"/>
    <w:rsid w:val="00726FC1"/>
    <w:rsid w:val="00727625"/>
    <w:rsid w:val="00727C18"/>
    <w:rsid w:val="00727C1A"/>
    <w:rsid w:val="00727C9D"/>
    <w:rsid w:val="00727D7A"/>
    <w:rsid w:val="00727E9F"/>
    <w:rsid w:val="007300DD"/>
    <w:rsid w:val="00730302"/>
    <w:rsid w:val="00730505"/>
    <w:rsid w:val="0073073A"/>
    <w:rsid w:val="00730AD5"/>
    <w:rsid w:val="00730B71"/>
    <w:rsid w:val="00730F5E"/>
    <w:rsid w:val="0073101F"/>
    <w:rsid w:val="007310E0"/>
    <w:rsid w:val="0073128B"/>
    <w:rsid w:val="00731442"/>
    <w:rsid w:val="007314BE"/>
    <w:rsid w:val="00731641"/>
    <w:rsid w:val="0073171A"/>
    <w:rsid w:val="0073173F"/>
    <w:rsid w:val="00731837"/>
    <w:rsid w:val="007319CA"/>
    <w:rsid w:val="00731A41"/>
    <w:rsid w:val="00731C34"/>
    <w:rsid w:val="00731C99"/>
    <w:rsid w:val="00731D37"/>
    <w:rsid w:val="00731E3D"/>
    <w:rsid w:val="00731E4B"/>
    <w:rsid w:val="00731E8B"/>
    <w:rsid w:val="00731F7D"/>
    <w:rsid w:val="007320FA"/>
    <w:rsid w:val="007321EA"/>
    <w:rsid w:val="007322C7"/>
    <w:rsid w:val="00732321"/>
    <w:rsid w:val="007324E2"/>
    <w:rsid w:val="00732819"/>
    <w:rsid w:val="00732DAC"/>
    <w:rsid w:val="00732DCC"/>
    <w:rsid w:val="00733025"/>
    <w:rsid w:val="0073310D"/>
    <w:rsid w:val="00733315"/>
    <w:rsid w:val="007333AA"/>
    <w:rsid w:val="00733858"/>
    <w:rsid w:val="0073394E"/>
    <w:rsid w:val="00733A74"/>
    <w:rsid w:val="00733A80"/>
    <w:rsid w:val="00733AA9"/>
    <w:rsid w:val="00733D89"/>
    <w:rsid w:val="00733F4E"/>
    <w:rsid w:val="0073406A"/>
    <w:rsid w:val="00734266"/>
    <w:rsid w:val="007343C7"/>
    <w:rsid w:val="0073450C"/>
    <w:rsid w:val="00734596"/>
    <w:rsid w:val="007348E0"/>
    <w:rsid w:val="0073497A"/>
    <w:rsid w:val="00734C97"/>
    <w:rsid w:val="007350CC"/>
    <w:rsid w:val="00735265"/>
    <w:rsid w:val="00735276"/>
    <w:rsid w:val="007353DE"/>
    <w:rsid w:val="007355AD"/>
    <w:rsid w:val="007356D0"/>
    <w:rsid w:val="007357E4"/>
    <w:rsid w:val="00735ECC"/>
    <w:rsid w:val="007360F5"/>
    <w:rsid w:val="007361F0"/>
    <w:rsid w:val="007362F6"/>
    <w:rsid w:val="0073637C"/>
    <w:rsid w:val="00736807"/>
    <w:rsid w:val="0073694A"/>
    <w:rsid w:val="00736B49"/>
    <w:rsid w:val="00736D7B"/>
    <w:rsid w:val="007370E6"/>
    <w:rsid w:val="0073723D"/>
    <w:rsid w:val="00737530"/>
    <w:rsid w:val="007377ED"/>
    <w:rsid w:val="007379AB"/>
    <w:rsid w:val="007379C8"/>
    <w:rsid w:val="007379DD"/>
    <w:rsid w:val="00737ADA"/>
    <w:rsid w:val="00737CA0"/>
    <w:rsid w:val="00740429"/>
    <w:rsid w:val="0074047F"/>
    <w:rsid w:val="007404FF"/>
    <w:rsid w:val="00740698"/>
    <w:rsid w:val="007406C0"/>
    <w:rsid w:val="00740AC1"/>
    <w:rsid w:val="00740B17"/>
    <w:rsid w:val="00740C09"/>
    <w:rsid w:val="00740CD3"/>
    <w:rsid w:val="0074108B"/>
    <w:rsid w:val="00741AF6"/>
    <w:rsid w:val="00741B0E"/>
    <w:rsid w:val="00741C08"/>
    <w:rsid w:val="00741DDB"/>
    <w:rsid w:val="007420C9"/>
    <w:rsid w:val="00742235"/>
    <w:rsid w:val="00742695"/>
    <w:rsid w:val="00742A51"/>
    <w:rsid w:val="00742BFB"/>
    <w:rsid w:val="00742D24"/>
    <w:rsid w:val="00742EC0"/>
    <w:rsid w:val="007431A2"/>
    <w:rsid w:val="00743296"/>
    <w:rsid w:val="007433B7"/>
    <w:rsid w:val="007435A4"/>
    <w:rsid w:val="00743757"/>
    <w:rsid w:val="00743867"/>
    <w:rsid w:val="00744055"/>
    <w:rsid w:val="00744AEC"/>
    <w:rsid w:val="00744EC9"/>
    <w:rsid w:val="00744F42"/>
    <w:rsid w:val="00744FB1"/>
    <w:rsid w:val="00745033"/>
    <w:rsid w:val="00745313"/>
    <w:rsid w:val="007453D0"/>
    <w:rsid w:val="00745525"/>
    <w:rsid w:val="00745527"/>
    <w:rsid w:val="0074576E"/>
    <w:rsid w:val="00745791"/>
    <w:rsid w:val="00745854"/>
    <w:rsid w:val="00745EBB"/>
    <w:rsid w:val="00745EF7"/>
    <w:rsid w:val="00745FA1"/>
    <w:rsid w:val="00746167"/>
    <w:rsid w:val="00746199"/>
    <w:rsid w:val="0074644A"/>
    <w:rsid w:val="0074669B"/>
    <w:rsid w:val="00746763"/>
    <w:rsid w:val="00746B0B"/>
    <w:rsid w:val="00746EBE"/>
    <w:rsid w:val="00747048"/>
    <w:rsid w:val="0074704B"/>
    <w:rsid w:val="00747446"/>
    <w:rsid w:val="00747789"/>
    <w:rsid w:val="00747ABB"/>
    <w:rsid w:val="00747BD8"/>
    <w:rsid w:val="00747E09"/>
    <w:rsid w:val="00747F05"/>
    <w:rsid w:val="0075006F"/>
    <w:rsid w:val="0075038A"/>
    <w:rsid w:val="007504DA"/>
    <w:rsid w:val="007509F9"/>
    <w:rsid w:val="00750A23"/>
    <w:rsid w:val="00750BE1"/>
    <w:rsid w:val="00750DFC"/>
    <w:rsid w:val="00750F26"/>
    <w:rsid w:val="007511E4"/>
    <w:rsid w:val="0075146A"/>
    <w:rsid w:val="0075153A"/>
    <w:rsid w:val="007515C8"/>
    <w:rsid w:val="007517D1"/>
    <w:rsid w:val="00751973"/>
    <w:rsid w:val="007519B2"/>
    <w:rsid w:val="00751BD5"/>
    <w:rsid w:val="00751F76"/>
    <w:rsid w:val="00752497"/>
    <w:rsid w:val="007525CA"/>
    <w:rsid w:val="007525D3"/>
    <w:rsid w:val="007526B1"/>
    <w:rsid w:val="0075288B"/>
    <w:rsid w:val="00752905"/>
    <w:rsid w:val="0075293D"/>
    <w:rsid w:val="00752AC4"/>
    <w:rsid w:val="00752CC0"/>
    <w:rsid w:val="00752D3A"/>
    <w:rsid w:val="00752E83"/>
    <w:rsid w:val="00752FE7"/>
    <w:rsid w:val="007532DD"/>
    <w:rsid w:val="00753367"/>
    <w:rsid w:val="0075356D"/>
    <w:rsid w:val="007535F5"/>
    <w:rsid w:val="007536BB"/>
    <w:rsid w:val="00753A8F"/>
    <w:rsid w:val="00753B9D"/>
    <w:rsid w:val="00753DDE"/>
    <w:rsid w:val="00753F01"/>
    <w:rsid w:val="0075412E"/>
    <w:rsid w:val="007543FF"/>
    <w:rsid w:val="00754681"/>
    <w:rsid w:val="00754698"/>
    <w:rsid w:val="007546D0"/>
    <w:rsid w:val="00754728"/>
    <w:rsid w:val="00754970"/>
    <w:rsid w:val="00754AAE"/>
    <w:rsid w:val="00754D64"/>
    <w:rsid w:val="00754F2C"/>
    <w:rsid w:val="0075526C"/>
    <w:rsid w:val="00755357"/>
    <w:rsid w:val="0075552F"/>
    <w:rsid w:val="0075554D"/>
    <w:rsid w:val="007556E3"/>
    <w:rsid w:val="00755724"/>
    <w:rsid w:val="00755AF9"/>
    <w:rsid w:val="00755B06"/>
    <w:rsid w:val="00755E06"/>
    <w:rsid w:val="00756257"/>
    <w:rsid w:val="007564B4"/>
    <w:rsid w:val="007564E4"/>
    <w:rsid w:val="007565E2"/>
    <w:rsid w:val="007569E0"/>
    <w:rsid w:val="00756A05"/>
    <w:rsid w:val="00756A73"/>
    <w:rsid w:val="007570A3"/>
    <w:rsid w:val="007572E9"/>
    <w:rsid w:val="00757495"/>
    <w:rsid w:val="0075764A"/>
    <w:rsid w:val="007576CD"/>
    <w:rsid w:val="00757A61"/>
    <w:rsid w:val="00757CD9"/>
    <w:rsid w:val="00757D4D"/>
    <w:rsid w:val="00757D59"/>
    <w:rsid w:val="00757E8E"/>
    <w:rsid w:val="00757F35"/>
    <w:rsid w:val="00757FE8"/>
    <w:rsid w:val="0076005C"/>
    <w:rsid w:val="007600CF"/>
    <w:rsid w:val="007602AB"/>
    <w:rsid w:val="007604E2"/>
    <w:rsid w:val="00760756"/>
    <w:rsid w:val="00760885"/>
    <w:rsid w:val="00760D79"/>
    <w:rsid w:val="00760DAA"/>
    <w:rsid w:val="00760E75"/>
    <w:rsid w:val="00760F63"/>
    <w:rsid w:val="00760F99"/>
    <w:rsid w:val="007613AF"/>
    <w:rsid w:val="00761530"/>
    <w:rsid w:val="007618E0"/>
    <w:rsid w:val="007619FB"/>
    <w:rsid w:val="00761EAB"/>
    <w:rsid w:val="00761FEC"/>
    <w:rsid w:val="0076200C"/>
    <w:rsid w:val="00762113"/>
    <w:rsid w:val="0076221C"/>
    <w:rsid w:val="007622B3"/>
    <w:rsid w:val="007624B9"/>
    <w:rsid w:val="0076269A"/>
    <w:rsid w:val="007626A2"/>
    <w:rsid w:val="007627B0"/>
    <w:rsid w:val="00762924"/>
    <w:rsid w:val="0076292F"/>
    <w:rsid w:val="0076295C"/>
    <w:rsid w:val="00762FEC"/>
    <w:rsid w:val="00763055"/>
    <w:rsid w:val="00763061"/>
    <w:rsid w:val="007634CA"/>
    <w:rsid w:val="0076375B"/>
    <w:rsid w:val="00763A87"/>
    <w:rsid w:val="00763CB3"/>
    <w:rsid w:val="00763D32"/>
    <w:rsid w:val="00763E21"/>
    <w:rsid w:val="007640D5"/>
    <w:rsid w:val="00764210"/>
    <w:rsid w:val="0076480A"/>
    <w:rsid w:val="007649D7"/>
    <w:rsid w:val="00764B57"/>
    <w:rsid w:val="00764C43"/>
    <w:rsid w:val="00764E4E"/>
    <w:rsid w:val="00764EB8"/>
    <w:rsid w:val="00764FAC"/>
    <w:rsid w:val="00765098"/>
    <w:rsid w:val="0076554C"/>
    <w:rsid w:val="007655D4"/>
    <w:rsid w:val="007658EE"/>
    <w:rsid w:val="0076598E"/>
    <w:rsid w:val="00765DE8"/>
    <w:rsid w:val="00765FDC"/>
    <w:rsid w:val="00766252"/>
    <w:rsid w:val="00766395"/>
    <w:rsid w:val="0076649A"/>
    <w:rsid w:val="00766559"/>
    <w:rsid w:val="0076669B"/>
    <w:rsid w:val="00766758"/>
    <w:rsid w:val="007667D5"/>
    <w:rsid w:val="0076689E"/>
    <w:rsid w:val="00766958"/>
    <w:rsid w:val="00766B0E"/>
    <w:rsid w:val="00766BFB"/>
    <w:rsid w:val="00766DFE"/>
    <w:rsid w:val="007671B0"/>
    <w:rsid w:val="007671E2"/>
    <w:rsid w:val="00767302"/>
    <w:rsid w:val="0076731C"/>
    <w:rsid w:val="00767416"/>
    <w:rsid w:val="0076747C"/>
    <w:rsid w:val="007678B6"/>
    <w:rsid w:val="00767B40"/>
    <w:rsid w:val="00767DFE"/>
    <w:rsid w:val="00767E35"/>
    <w:rsid w:val="007700AE"/>
    <w:rsid w:val="00770856"/>
    <w:rsid w:val="00770A05"/>
    <w:rsid w:val="00770B36"/>
    <w:rsid w:val="00770CA3"/>
    <w:rsid w:val="00770CEE"/>
    <w:rsid w:val="00770E21"/>
    <w:rsid w:val="00770FE4"/>
    <w:rsid w:val="00771081"/>
    <w:rsid w:val="007710DA"/>
    <w:rsid w:val="007715F7"/>
    <w:rsid w:val="007716BE"/>
    <w:rsid w:val="00771871"/>
    <w:rsid w:val="007718C2"/>
    <w:rsid w:val="00771C67"/>
    <w:rsid w:val="00771C85"/>
    <w:rsid w:val="00771D3B"/>
    <w:rsid w:val="00771E4E"/>
    <w:rsid w:val="007721AD"/>
    <w:rsid w:val="00772D15"/>
    <w:rsid w:val="00772DC3"/>
    <w:rsid w:val="00772E14"/>
    <w:rsid w:val="00772F72"/>
    <w:rsid w:val="0077316D"/>
    <w:rsid w:val="007733A8"/>
    <w:rsid w:val="007733C4"/>
    <w:rsid w:val="007734D1"/>
    <w:rsid w:val="00773588"/>
    <w:rsid w:val="007737CD"/>
    <w:rsid w:val="00773B7E"/>
    <w:rsid w:val="00773C11"/>
    <w:rsid w:val="007743A1"/>
    <w:rsid w:val="0077446F"/>
    <w:rsid w:val="007744EF"/>
    <w:rsid w:val="00774930"/>
    <w:rsid w:val="007750DC"/>
    <w:rsid w:val="00775330"/>
    <w:rsid w:val="00775BAA"/>
    <w:rsid w:val="00775BC0"/>
    <w:rsid w:val="00775EFD"/>
    <w:rsid w:val="00775F11"/>
    <w:rsid w:val="007762CD"/>
    <w:rsid w:val="00776487"/>
    <w:rsid w:val="007768F2"/>
    <w:rsid w:val="00776A5D"/>
    <w:rsid w:val="00776E9E"/>
    <w:rsid w:val="00776F0E"/>
    <w:rsid w:val="0077701D"/>
    <w:rsid w:val="00777053"/>
    <w:rsid w:val="007771B5"/>
    <w:rsid w:val="0077726C"/>
    <w:rsid w:val="00777811"/>
    <w:rsid w:val="00777AA1"/>
    <w:rsid w:val="00777B6E"/>
    <w:rsid w:val="00777C4A"/>
    <w:rsid w:val="00777CD9"/>
    <w:rsid w:val="00777EE9"/>
    <w:rsid w:val="007803FB"/>
    <w:rsid w:val="007805E2"/>
    <w:rsid w:val="00780657"/>
    <w:rsid w:val="0078070B"/>
    <w:rsid w:val="0078078D"/>
    <w:rsid w:val="00780882"/>
    <w:rsid w:val="00780980"/>
    <w:rsid w:val="007809E1"/>
    <w:rsid w:val="00780B47"/>
    <w:rsid w:val="007812F2"/>
    <w:rsid w:val="0078146E"/>
    <w:rsid w:val="007814A7"/>
    <w:rsid w:val="00781612"/>
    <w:rsid w:val="00781633"/>
    <w:rsid w:val="0078165E"/>
    <w:rsid w:val="007816C7"/>
    <w:rsid w:val="007816FD"/>
    <w:rsid w:val="00781704"/>
    <w:rsid w:val="007818F1"/>
    <w:rsid w:val="00781B35"/>
    <w:rsid w:val="00781B9A"/>
    <w:rsid w:val="00781CFE"/>
    <w:rsid w:val="00781D25"/>
    <w:rsid w:val="00781D6A"/>
    <w:rsid w:val="00781DAD"/>
    <w:rsid w:val="0078223D"/>
    <w:rsid w:val="00782266"/>
    <w:rsid w:val="00782311"/>
    <w:rsid w:val="00782389"/>
    <w:rsid w:val="0078243D"/>
    <w:rsid w:val="00782525"/>
    <w:rsid w:val="00782647"/>
    <w:rsid w:val="007828D1"/>
    <w:rsid w:val="00782A2D"/>
    <w:rsid w:val="00782AFD"/>
    <w:rsid w:val="00782B56"/>
    <w:rsid w:val="00782D4F"/>
    <w:rsid w:val="00782D8A"/>
    <w:rsid w:val="00782F22"/>
    <w:rsid w:val="007832CA"/>
    <w:rsid w:val="00783315"/>
    <w:rsid w:val="007833C3"/>
    <w:rsid w:val="0078373E"/>
    <w:rsid w:val="007837BE"/>
    <w:rsid w:val="0078380D"/>
    <w:rsid w:val="007842FE"/>
    <w:rsid w:val="00784450"/>
    <w:rsid w:val="0078457C"/>
    <w:rsid w:val="007845B8"/>
    <w:rsid w:val="007845BB"/>
    <w:rsid w:val="00784702"/>
    <w:rsid w:val="007847B8"/>
    <w:rsid w:val="007847F3"/>
    <w:rsid w:val="0078486B"/>
    <w:rsid w:val="00784B34"/>
    <w:rsid w:val="00784BB5"/>
    <w:rsid w:val="00784C31"/>
    <w:rsid w:val="00784E25"/>
    <w:rsid w:val="00784EA1"/>
    <w:rsid w:val="00784FA9"/>
    <w:rsid w:val="00784FC7"/>
    <w:rsid w:val="00785BB9"/>
    <w:rsid w:val="00785D9E"/>
    <w:rsid w:val="00786083"/>
    <w:rsid w:val="007861D1"/>
    <w:rsid w:val="00786272"/>
    <w:rsid w:val="007862D0"/>
    <w:rsid w:val="007864B2"/>
    <w:rsid w:val="0078659B"/>
    <w:rsid w:val="00786620"/>
    <w:rsid w:val="007867CA"/>
    <w:rsid w:val="007867E0"/>
    <w:rsid w:val="007868B7"/>
    <w:rsid w:val="00786911"/>
    <w:rsid w:val="00786BC0"/>
    <w:rsid w:val="00787355"/>
    <w:rsid w:val="0078756D"/>
    <w:rsid w:val="007875C3"/>
    <w:rsid w:val="00787736"/>
    <w:rsid w:val="00787775"/>
    <w:rsid w:val="00787977"/>
    <w:rsid w:val="007879B0"/>
    <w:rsid w:val="00787A55"/>
    <w:rsid w:val="00787A71"/>
    <w:rsid w:val="00787C65"/>
    <w:rsid w:val="00787CDD"/>
    <w:rsid w:val="00787FC2"/>
    <w:rsid w:val="00787FF1"/>
    <w:rsid w:val="007903EC"/>
    <w:rsid w:val="007907D2"/>
    <w:rsid w:val="007908BD"/>
    <w:rsid w:val="007908C4"/>
    <w:rsid w:val="00790D16"/>
    <w:rsid w:val="00790E3C"/>
    <w:rsid w:val="0079101F"/>
    <w:rsid w:val="0079157A"/>
    <w:rsid w:val="007916D2"/>
    <w:rsid w:val="00791A6D"/>
    <w:rsid w:val="00791ADE"/>
    <w:rsid w:val="00791BEA"/>
    <w:rsid w:val="00791C75"/>
    <w:rsid w:val="00791CC8"/>
    <w:rsid w:val="00791E9D"/>
    <w:rsid w:val="007921F7"/>
    <w:rsid w:val="0079232B"/>
    <w:rsid w:val="007924C2"/>
    <w:rsid w:val="007926B7"/>
    <w:rsid w:val="00792963"/>
    <w:rsid w:val="00792D29"/>
    <w:rsid w:val="00792E83"/>
    <w:rsid w:val="00792ECC"/>
    <w:rsid w:val="007932B0"/>
    <w:rsid w:val="00793705"/>
    <w:rsid w:val="00793875"/>
    <w:rsid w:val="007939C7"/>
    <w:rsid w:val="00793CC1"/>
    <w:rsid w:val="00793CFF"/>
    <w:rsid w:val="00793D7A"/>
    <w:rsid w:val="00793F6D"/>
    <w:rsid w:val="00793F70"/>
    <w:rsid w:val="00793F90"/>
    <w:rsid w:val="0079428F"/>
    <w:rsid w:val="00794459"/>
    <w:rsid w:val="0079451D"/>
    <w:rsid w:val="0079466C"/>
    <w:rsid w:val="007947FB"/>
    <w:rsid w:val="00794908"/>
    <w:rsid w:val="007949B6"/>
    <w:rsid w:val="00794A43"/>
    <w:rsid w:val="00794B9F"/>
    <w:rsid w:val="00795226"/>
    <w:rsid w:val="0079549E"/>
    <w:rsid w:val="007954AC"/>
    <w:rsid w:val="00795692"/>
    <w:rsid w:val="0079585C"/>
    <w:rsid w:val="00795C51"/>
    <w:rsid w:val="00795E5B"/>
    <w:rsid w:val="00795F6A"/>
    <w:rsid w:val="00795F89"/>
    <w:rsid w:val="0079601B"/>
    <w:rsid w:val="00796114"/>
    <w:rsid w:val="00796182"/>
    <w:rsid w:val="007961C7"/>
    <w:rsid w:val="007962E1"/>
    <w:rsid w:val="007963AE"/>
    <w:rsid w:val="007963B4"/>
    <w:rsid w:val="007965B0"/>
    <w:rsid w:val="0079663F"/>
    <w:rsid w:val="0079665D"/>
    <w:rsid w:val="00796D39"/>
    <w:rsid w:val="00796DA1"/>
    <w:rsid w:val="00796E61"/>
    <w:rsid w:val="00796EC9"/>
    <w:rsid w:val="00796F91"/>
    <w:rsid w:val="00796FD0"/>
    <w:rsid w:val="007977CD"/>
    <w:rsid w:val="00797AF3"/>
    <w:rsid w:val="00797DAA"/>
    <w:rsid w:val="00797E6C"/>
    <w:rsid w:val="00797FCF"/>
    <w:rsid w:val="007A0616"/>
    <w:rsid w:val="007A0752"/>
    <w:rsid w:val="007A0C10"/>
    <w:rsid w:val="007A0DAC"/>
    <w:rsid w:val="007A0E24"/>
    <w:rsid w:val="007A0F87"/>
    <w:rsid w:val="007A0F8A"/>
    <w:rsid w:val="007A1189"/>
    <w:rsid w:val="007A1256"/>
    <w:rsid w:val="007A1369"/>
    <w:rsid w:val="007A15A6"/>
    <w:rsid w:val="007A15BA"/>
    <w:rsid w:val="007A166E"/>
    <w:rsid w:val="007A168E"/>
    <w:rsid w:val="007A17B3"/>
    <w:rsid w:val="007A1B63"/>
    <w:rsid w:val="007A1C01"/>
    <w:rsid w:val="007A1E72"/>
    <w:rsid w:val="007A2367"/>
    <w:rsid w:val="007A2405"/>
    <w:rsid w:val="007A2439"/>
    <w:rsid w:val="007A24D9"/>
    <w:rsid w:val="007A26B8"/>
    <w:rsid w:val="007A285A"/>
    <w:rsid w:val="007A29F3"/>
    <w:rsid w:val="007A2BFF"/>
    <w:rsid w:val="007A2C64"/>
    <w:rsid w:val="007A2DE7"/>
    <w:rsid w:val="007A2F16"/>
    <w:rsid w:val="007A300F"/>
    <w:rsid w:val="007A3040"/>
    <w:rsid w:val="007A3373"/>
    <w:rsid w:val="007A3395"/>
    <w:rsid w:val="007A3505"/>
    <w:rsid w:val="007A3BF2"/>
    <w:rsid w:val="007A40E1"/>
    <w:rsid w:val="007A4264"/>
    <w:rsid w:val="007A43F5"/>
    <w:rsid w:val="007A44A4"/>
    <w:rsid w:val="007A4959"/>
    <w:rsid w:val="007A4AE0"/>
    <w:rsid w:val="007A4AF1"/>
    <w:rsid w:val="007A4BB7"/>
    <w:rsid w:val="007A4EBE"/>
    <w:rsid w:val="007A5288"/>
    <w:rsid w:val="007A52D9"/>
    <w:rsid w:val="007A5486"/>
    <w:rsid w:val="007A552A"/>
    <w:rsid w:val="007A573B"/>
    <w:rsid w:val="007A5CD7"/>
    <w:rsid w:val="007A5EA0"/>
    <w:rsid w:val="007A613E"/>
    <w:rsid w:val="007A618D"/>
    <w:rsid w:val="007A6333"/>
    <w:rsid w:val="007A6477"/>
    <w:rsid w:val="007A64C5"/>
    <w:rsid w:val="007A64D9"/>
    <w:rsid w:val="007A6532"/>
    <w:rsid w:val="007A65C6"/>
    <w:rsid w:val="007A66FE"/>
    <w:rsid w:val="007A6909"/>
    <w:rsid w:val="007A6A08"/>
    <w:rsid w:val="007A6AB3"/>
    <w:rsid w:val="007A7015"/>
    <w:rsid w:val="007A75A3"/>
    <w:rsid w:val="007A7862"/>
    <w:rsid w:val="007A79C1"/>
    <w:rsid w:val="007A7BF7"/>
    <w:rsid w:val="007A7DF7"/>
    <w:rsid w:val="007A7F07"/>
    <w:rsid w:val="007B021D"/>
    <w:rsid w:val="007B0253"/>
    <w:rsid w:val="007B073B"/>
    <w:rsid w:val="007B074A"/>
    <w:rsid w:val="007B0865"/>
    <w:rsid w:val="007B09ED"/>
    <w:rsid w:val="007B0B92"/>
    <w:rsid w:val="007B0DAC"/>
    <w:rsid w:val="007B1061"/>
    <w:rsid w:val="007B16F9"/>
    <w:rsid w:val="007B18D5"/>
    <w:rsid w:val="007B1F6A"/>
    <w:rsid w:val="007B1F9A"/>
    <w:rsid w:val="007B21A9"/>
    <w:rsid w:val="007B2638"/>
    <w:rsid w:val="007B2F8B"/>
    <w:rsid w:val="007B314C"/>
    <w:rsid w:val="007B31B2"/>
    <w:rsid w:val="007B322B"/>
    <w:rsid w:val="007B3476"/>
    <w:rsid w:val="007B35A9"/>
    <w:rsid w:val="007B36F7"/>
    <w:rsid w:val="007B3A2E"/>
    <w:rsid w:val="007B3D55"/>
    <w:rsid w:val="007B3DDE"/>
    <w:rsid w:val="007B40AD"/>
    <w:rsid w:val="007B4157"/>
    <w:rsid w:val="007B448A"/>
    <w:rsid w:val="007B44DC"/>
    <w:rsid w:val="007B4543"/>
    <w:rsid w:val="007B4603"/>
    <w:rsid w:val="007B46B0"/>
    <w:rsid w:val="007B4937"/>
    <w:rsid w:val="007B4944"/>
    <w:rsid w:val="007B4AC0"/>
    <w:rsid w:val="007B4D0C"/>
    <w:rsid w:val="007B4D36"/>
    <w:rsid w:val="007B50AB"/>
    <w:rsid w:val="007B51CE"/>
    <w:rsid w:val="007B599A"/>
    <w:rsid w:val="007B5A66"/>
    <w:rsid w:val="007B5E8E"/>
    <w:rsid w:val="007B630D"/>
    <w:rsid w:val="007B633B"/>
    <w:rsid w:val="007B63CD"/>
    <w:rsid w:val="007B6693"/>
    <w:rsid w:val="007B6704"/>
    <w:rsid w:val="007B697F"/>
    <w:rsid w:val="007B69E2"/>
    <w:rsid w:val="007B6ABD"/>
    <w:rsid w:val="007B6D97"/>
    <w:rsid w:val="007B6E17"/>
    <w:rsid w:val="007B6EBB"/>
    <w:rsid w:val="007B7238"/>
    <w:rsid w:val="007B7477"/>
    <w:rsid w:val="007B747A"/>
    <w:rsid w:val="007B78C4"/>
    <w:rsid w:val="007B78D3"/>
    <w:rsid w:val="007B78FE"/>
    <w:rsid w:val="007C061C"/>
    <w:rsid w:val="007C06E5"/>
    <w:rsid w:val="007C074F"/>
    <w:rsid w:val="007C0880"/>
    <w:rsid w:val="007C0B7B"/>
    <w:rsid w:val="007C0BD2"/>
    <w:rsid w:val="007C0F3A"/>
    <w:rsid w:val="007C1065"/>
    <w:rsid w:val="007C131D"/>
    <w:rsid w:val="007C1537"/>
    <w:rsid w:val="007C184A"/>
    <w:rsid w:val="007C1A2D"/>
    <w:rsid w:val="007C1B37"/>
    <w:rsid w:val="007C1B94"/>
    <w:rsid w:val="007C1C2F"/>
    <w:rsid w:val="007C2297"/>
    <w:rsid w:val="007C2736"/>
    <w:rsid w:val="007C29A7"/>
    <w:rsid w:val="007C2A39"/>
    <w:rsid w:val="007C2DFB"/>
    <w:rsid w:val="007C3439"/>
    <w:rsid w:val="007C3A94"/>
    <w:rsid w:val="007C3D26"/>
    <w:rsid w:val="007C3D88"/>
    <w:rsid w:val="007C3EA7"/>
    <w:rsid w:val="007C3F14"/>
    <w:rsid w:val="007C41CF"/>
    <w:rsid w:val="007C44F6"/>
    <w:rsid w:val="007C4758"/>
    <w:rsid w:val="007C493F"/>
    <w:rsid w:val="007C4944"/>
    <w:rsid w:val="007C4A11"/>
    <w:rsid w:val="007C4A55"/>
    <w:rsid w:val="007C506C"/>
    <w:rsid w:val="007C508D"/>
    <w:rsid w:val="007C515A"/>
    <w:rsid w:val="007C52ED"/>
    <w:rsid w:val="007C533A"/>
    <w:rsid w:val="007C5453"/>
    <w:rsid w:val="007C56CE"/>
    <w:rsid w:val="007C57A5"/>
    <w:rsid w:val="007C57EE"/>
    <w:rsid w:val="007C5886"/>
    <w:rsid w:val="007C59A1"/>
    <w:rsid w:val="007C5AB0"/>
    <w:rsid w:val="007C5CE6"/>
    <w:rsid w:val="007C5DB6"/>
    <w:rsid w:val="007C5F2A"/>
    <w:rsid w:val="007C60B9"/>
    <w:rsid w:val="007C61AD"/>
    <w:rsid w:val="007C61E0"/>
    <w:rsid w:val="007C63A2"/>
    <w:rsid w:val="007C64AE"/>
    <w:rsid w:val="007C64BC"/>
    <w:rsid w:val="007C6939"/>
    <w:rsid w:val="007C6941"/>
    <w:rsid w:val="007C6CF6"/>
    <w:rsid w:val="007C6D8A"/>
    <w:rsid w:val="007C6F4E"/>
    <w:rsid w:val="007C7626"/>
    <w:rsid w:val="007C7AAD"/>
    <w:rsid w:val="007C7EF3"/>
    <w:rsid w:val="007D0123"/>
    <w:rsid w:val="007D015E"/>
    <w:rsid w:val="007D020B"/>
    <w:rsid w:val="007D02EC"/>
    <w:rsid w:val="007D04B4"/>
    <w:rsid w:val="007D0677"/>
    <w:rsid w:val="007D0779"/>
    <w:rsid w:val="007D096E"/>
    <w:rsid w:val="007D098C"/>
    <w:rsid w:val="007D09F7"/>
    <w:rsid w:val="007D0ACB"/>
    <w:rsid w:val="007D1018"/>
    <w:rsid w:val="007D10D8"/>
    <w:rsid w:val="007D11B6"/>
    <w:rsid w:val="007D149C"/>
    <w:rsid w:val="007D1558"/>
    <w:rsid w:val="007D1901"/>
    <w:rsid w:val="007D192E"/>
    <w:rsid w:val="007D1A8B"/>
    <w:rsid w:val="007D1B7C"/>
    <w:rsid w:val="007D1C16"/>
    <w:rsid w:val="007D1FBC"/>
    <w:rsid w:val="007D214A"/>
    <w:rsid w:val="007D218E"/>
    <w:rsid w:val="007D2600"/>
    <w:rsid w:val="007D2934"/>
    <w:rsid w:val="007D34B6"/>
    <w:rsid w:val="007D357E"/>
    <w:rsid w:val="007D363C"/>
    <w:rsid w:val="007D370F"/>
    <w:rsid w:val="007D3889"/>
    <w:rsid w:val="007D389C"/>
    <w:rsid w:val="007D3921"/>
    <w:rsid w:val="007D39A2"/>
    <w:rsid w:val="007D39D7"/>
    <w:rsid w:val="007D3AAE"/>
    <w:rsid w:val="007D3E49"/>
    <w:rsid w:val="007D3FCC"/>
    <w:rsid w:val="007D40A7"/>
    <w:rsid w:val="007D4131"/>
    <w:rsid w:val="007D41A4"/>
    <w:rsid w:val="007D4CBD"/>
    <w:rsid w:val="007D4F80"/>
    <w:rsid w:val="007D4FF2"/>
    <w:rsid w:val="007D512C"/>
    <w:rsid w:val="007D51AD"/>
    <w:rsid w:val="007D526F"/>
    <w:rsid w:val="007D554B"/>
    <w:rsid w:val="007D6104"/>
    <w:rsid w:val="007D6226"/>
    <w:rsid w:val="007D6310"/>
    <w:rsid w:val="007D647B"/>
    <w:rsid w:val="007D65EC"/>
    <w:rsid w:val="007D673F"/>
    <w:rsid w:val="007D6836"/>
    <w:rsid w:val="007D68F4"/>
    <w:rsid w:val="007D6AAF"/>
    <w:rsid w:val="007D6C44"/>
    <w:rsid w:val="007D6C84"/>
    <w:rsid w:val="007D6CE5"/>
    <w:rsid w:val="007D6D26"/>
    <w:rsid w:val="007D6EF0"/>
    <w:rsid w:val="007D7042"/>
    <w:rsid w:val="007D7059"/>
    <w:rsid w:val="007D7069"/>
    <w:rsid w:val="007D7101"/>
    <w:rsid w:val="007D794A"/>
    <w:rsid w:val="007D7E94"/>
    <w:rsid w:val="007E0162"/>
    <w:rsid w:val="007E02CC"/>
    <w:rsid w:val="007E0453"/>
    <w:rsid w:val="007E054B"/>
    <w:rsid w:val="007E0789"/>
    <w:rsid w:val="007E07FD"/>
    <w:rsid w:val="007E08E8"/>
    <w:rsid w:val="007E0981"/>
    <w:rsid w:val="007E0986"/>
    <w:rsid w:val="007E09BC"/>
    <w:rsid w:val="007E0C8C"/>
    <w:rsid w:val="007E0C8E"/>
    <w:rsid w:val="007E0CEB"/>
    <w:rsid w:val="007E0DB2"/>
    <w:rsid w:val="007E1383"/>
    <w:rsid w:val="007E1479"/>
    <w:rsid w:val="007E1495"/>
    <w:rsid w:val="007E152B"/>
    <w:rsid w:val="007E16CE"/>
    <w:rsid w:val="007E1A55"/>
    <w:rsid w:val="007E1B02"/>
    <w:rsid w:val="007E1CB1"/>
    <w:rsid w:val="007E1E4B"/>
    <w:rsid w:val="007E201B"/>
    <w:rsid w:val="007E2146"/>
    <w:rsid w:val="007E21D1"/>
    <w:rsid w:val="007E21E1"/>
    <w:rsid w:val="007E21F0"/>
    <w:rsid w:val="007E25C2"/>
    <w:rsid w:val="007E2AAD"/>
    <w:rsid w:val="007E2B64"/>
    <w:rsid w:val="007E3031"/>
    <w:rsid w:val="007E318B"/>
    <w:rsid w:val="007E3192"/>
    <w:rsid w:val="007E34AA"/>
    <w:rsid w:val="007E3BB7"/>
    <w:rsid w:val="007E414C"/>
    <w:rsid w:val="007E4278"/>
    <w:rsid w:val="007E47E7"/>
    <w:rsid w:val="007E48CD"/>
    <w:rsid w:val="007E48E4"/>
    <w:rsid w:val="007E4C12"/>
    <w:rsid w:val="007E4C97"/>
    <w:rsid w:val="007E4F02"/>
    <w:rsid w:val="007E4F0D"/>
    <w:rsid w:val="007E51DF"/>
    <w:rsid w:val="007E525E"/>
    <w:rsid w:val="007E531F"/>
    <w:rsid w:val="007E5726"/>
    <w:rsid w:val="007E5A14"/>
    <w:rsid w:val="007E5C9C"/>
    <w:rsid w:val="007E5D37"/>
    <w:rsid w:val="007E5DF1"/>
    <w:rsid w:val="007E5FFD"/>
    <w:rsid w:val="007E6017"/>
    <w:rsid w:val="007E6151"/>
    <w:rsid w:val="007E619F"/>
    <w:rsid w:val="007E6323"/>
    <w:rsid w:val="007E6735"/>
    <w:rsid w:val="007E6775"/>
    <w:rsid w:val="007E67F4"/>
    <w:rsid w:val="007E6878"/>
    <w:rsid w:val="007E6995"/>
    <w:rsid w:val="007E69B6"/>
    <w:rsid w:val="007E6EF1"/>
    <w:rsid w:val="007E7B2B"/>
    <w:rsid w:val="007E7CBA"/>
    <w:rsid w:val="007E7F66"/>
    <w:rsid w:val="007F0129"/>
    <w:rsid w:val="007F05B7"/>
    <w:rsid w:val="007F05E0"/>
    <w:rsid w:val="007F0834"/>
    <w:rsid w:val="007F0B77"/>
    <w:rsid w:val="007F0BB5"/>
    <w:rsid w:val="007F0DD3"/>
    <w:rsid w:val="007F10CF"/>
    <w:rsid w:val="007F1195"/>
    <w:rsid w:val="007F134E"/>
    <w:rsid w:val="007F18C0"/>
    <w:rsid w:val="007F1EC0"/>
    <w:rsid w:val="007F20BD"/>
    <w:rsid w:val="007F22A5"/>
    <w:rsid w:val="007F2333"/>
    <w:rsid w:val="007F2867"/>
    <w:rsid w:val="007F28AA"/>
    <w:rsid w:val="007F2DBB"/>
    <w:rsid w:val="007F2ED4"/>
    <w:rsid w:val="007F2F64"/>
    <w:rsid w:val="007F325F"/>
    <w:rsid w:val="007F3D55"/>
    <w:rsid w:val="007F3DA6"/>
    <w:rsid w:val="007F3FB0"/>
    <w:rsid w:val="007F41DC"/>
    <w:rsid w:val="007F42AD"/>
    <w:rsid w:val="007F43A9"/>
    <w:rsid w:val="007F44EB"/>
    <w:rsid w:val="007F4BDB"/>
    <w:rsid w:val="007F5093"/>
    <w:rsid w:val="007F50F6"/>
    <w:rsid w:val="007F55F1"/>
    <w:rsid w:val="007F5608"/>
    <w:rsid w:val="007F5874"/>
    <w:rsid w:val="007F58C1"/>
    <w:rsid w:val="007F59E8"/>
    <w:rsid w:val="007F5BC8"/>
    <w:rsid w:val="007F5D4A"/>
    <w:rsid w:val="007F62C1"/>
    <w:rsid w:val="007F6446"/>
    <w:rsid w:val="007F6562"/>
    <w:rsid w:val="007F65F2"/>
    <w:rsid w:val="007F69FD"/>
    <w:rsid w:val="007F6A18"/>
    <w:rsid w:val="007F703A"/>
    <w:rsid w:val="007F70D6"/>
    <w:rsid w:val="007F778A"/>
    <w:rsid w:val="007F7864"/>
    <w:rsid w:val="007F7931"/>
    <w:rsid w:val="007F795B"/>
    <w:rsid w:val="007F7AF7"/>
    <w:rsid w:val="007F7B6D"/>
    <w:rsid w:val="007F7B72"/>
    <w:rsid w:val="007F7C2F"/>
    <w:rsid w:val="007F7E0D"/>
    <w:rsid w:val="007F7F58"/>
    <w:rsid w:val="00800104"/>
    <w:rsid w:val="00800184"/>
    <w:rsid w:val="00800994"/>
    <w:rsid w:val="00800D5F"/>
    <w:rsid w:val="00800D94"/>
    <w:rsid w:val="0080109A"/>
    <w:rsid w:val="008013B8"/>
    <w:rsid w:val="0080179D"/>
    <w:rsid w:val="00801838"/>
    <w:rsid w:val="00801A46"/>
    <w:rsid w:val="00801CD0"/>
    <w:rsid w:val="00801D7B"/>
    <w:rsid w:val="00801FBC"/>
    <w:rsid w:val="00802410"/>
    <w:rsid w:val="008027BA"/>
    <w:rsid w:val="00802C79"/>
    <w:rsid w:val="00802FD7"/>
    <w:rsid w:val="00802FF8"/>
    <w:rsid w:val="0080310E"/>
    <w:rsid w:val="008033F8"/>
    <w:rsid w:val="0080358A"/>
    <w:rsid w:val="0080362C"/>
    <w:rsid w:val="00803643"/>
    <w:rsid w:val="00803DD8"/>
    <w:rsid w:val="00803E2E"/>
    <w:rsid w:val="00804029"/>
    <w:rsid w:val="008041A4"/>
    <w:rsid w:val="008041E1"/>
    <w:rsid w:val="00804667"/>
    <w:rsid w:val="0080471C"/>
    <w:rsid w:val="0080473E"/>
    <w:rsid w:val="00804777"/>
    <w:rsid w:val="00804867"/>
    <w:rsid w:val="00804B2F"/>
    <w:rsid w:val="00804C7E"/>
    <w:rsid w:val="00805250"/>
    <w:rsid w:val="008052E8"/>
    <w:rsid w:val="0080568C"/>
    <w:rsid w:val="0080572A"/>
    <w:rsid w:val="0080576C"/>
    <w:rsid w:val="00805A40"/>
    <w:rsid w:val="00805BC1"/>
    <w:rsid w:val="00805E4C"/>
    <w:rsid w:val="00806199"/>
    <w:rsid w:val="00806873"/>
    <w:rsid w:val="00806979"/>
    <w:rsid w:val="0080699F"/>
    <w:rsid w:val="00806D29"/>
    <w:rsid w:val="00806F0E"/>
    <w:rsid w:val="00807065"/>
    <w:rsid w:val="00807136"/>
    <w:rsid w:val="008073C0"/>
    <w:rsid w:val="008075DC"/>
    <w:rsid w:val="0080767F"/>
    <w:rsid w:val="0080770D"/>
    <w:rsid w:val="00807B4E"/>
    <w:rsid w:val="00807CBD"/>
    <w:rsid w:val="00807D28"/>
    <w:rsid w:val="00807D5E"/>
    <w:rsid w:val="00807DD7"/>
    <w:rsid w:val="00807E1B"/>
    <w:rsid w:val="00807F60"/>
    <w:rsid w:val="00810073"/>
    <w:rsid w:val="008100B9"/>
    <w:rsid w:val="0081012C"/>
    <w:rsid w:val="00810204"/>
    <w:rsid w:val="008103CF"/>
    <w:rsid w:val="00810A86"/>
    <w:rsid w:val="00810C3E"/>
    <w:rsid w:val="00810DE9"/>
    <w:rsid w:val="00810EAE"/>
    <w:rsid w:val="00811036"/>
    <w:rsid w:val="00811414"/>
    <w:rsid w:val="008118F1"/>
    <w:rsid w:val="00811EF6"/>
    <w:rsid w:val="00811F9E"/>
    <w:rsid w:val="00812123"/>
    <w:rsid w:val="00812344"/>
    <w:rsid w:val="008123D5"/>
    <w:rsid w:val="0081249E"/>
    <w:rsid w:val="008124FE"/>
    <w:rsid w:val="008127B0"/>
    <w:rsid w:val="00812C88"/>
    <w:rsid w:val="00812EDF"/>
    <w:rsid w:val="0081300D"/>
    <w:rsid w:val="00813701"/>
    <w:rsid w:val="0081389D"/>
    <w:rsid w:val="008138B9"/>
    <w:rsid w:val="008138F2"/>
    <w:rsid w:val="008139A7"/>
    <w:rsid w:val="00813CE0"/>
    <w:rsid w:val="00813D3E"/>
    <w:rsid w:val="00813ECF"/>
    <w:rsid w:val="008140E2"/>
    <w:rsid w:val="0081411B"/>
    <w:rsid w:val="0081433F"/>
    <w:rsid w:val="008143A0"/>
    <w:rsid w:val="008143A8"/>
    <w:rsid w:val="00814563"/>
    <w:rsid w:val="00814592"/>
    <w:rsid w:val="008145BC"/>
    <w:rsid w:val="00814834"/>
    <w:rsid w:val="00814A14"/>
    <w:rsid w:val="00814A2B"/>
    <w:rsid w:val="00814A6E"/>
    <w:rsid w:val="00814ADA"/>
    <w:rsid w:val="00814B38"/>
    <w:rsid w:val="00814B65"/>
    <w:rsid w:val="00814C34"/>
    <w:rsid w:val="00814D2B"/>
    <w:rsid w:val="00814D87"/>
    <w:rsid w:val="008154B6"/>
    <w:rsid w:val="008155E8"/>
    <w:rsid w:val="00815706"/>
    <w:rsid w:val="00815F85"/>
    <w:rsid w:val="00816191"/>
    <w:rsid w:val="00816344"/>
    <w:rsid w:val="00816469"/>
    <w:rsid w:val="00816654"/>
    <w:rsid w:val="008167AC"/>
    <w:rsid w:val="00816A54"/>
    <w:rsid w:val="00816D94"/>
    <w:rsid w:val="00817084"/>
    <w:rsid w:val="0081713C"/>
    <w:rsid w:val="008173E1"/>
    <w:rsid w:val="00817508"/>
    <w:rsid w:val="00817742"/>
    <w:rsid w:val="0081787C"/>
    <w:rsid w:val="008179F0"/>
    <w:rsid w:val="00817B8F"/>
    <w:rsid w:val="00817C96"/>
    <w:rsid w:val="00817D2A"/>
    <w:rsid w:val="00817F27"/>
    <w:rsid w:val="00817FE3"/>
    <w:rsid w:val="0082005F"/>
    <w:rsid w:val="0082021D"/>
    <w:rsid w:val="00820391"/>
    <w:rsid w:val="00820B54"/>
    <w:rsid w:val="00820DA1"/>
    <w:rsid w:val="00820DA7"/>
    <w:rsid w:val="00820DF1"/>
    <w:rsid w:val="00820EEC"/>
    <w:rsid w:val="008216A4"/>
    <w:rsid w:val="0082172C"/>
    <w:rsid w:val="00821D1A"/>
    <w:rsid w:val="00821FFD"/>
    <w:rsid w:val="00822027"/>
    <w:rsid w:val="00822084"/>
    <w:rsid w:val="00822264"/>
    <w:rsid w:val="008222F3"/>
    <w:rsid w:val="008224BD"/>
    <w:rsid w:val="008229E5"/>
    <w:rsid w:val="00822DAE"/>
    <w:rsid w:val="00822DF7"/>
    <w:rsid w:val="00823277"/>
    <w:rsid w:val="00823335"/>
    <w:rsid w:val="00823515"/>
    <w:rsid w:val="008237B2"/>
    <w:rsid w:val="008238A1"/>
    <w:rsid w:val="00823945"/>
    <w:rsid w:val="00823AE0"/>
    <w:rsid w:val="00823F61"/>
    <w:rsid w:val="008240CA"/>
    <w:rsid w:val="0082449E"/>
    <w:rsid w:val="008249FF"/>
    <w:rsid w:val="00824C6B"/>
    <w:rsid w:val="0082502E"/>
    <w:rsid w:val="0082503B"/>
    <w:rsid w:val="008251EC"/>
    <w:rsid w:val="00825367"/>
    <w:rsid w:val="0082559C"/>
    <w:rsid w:val="00825A13"/>
    <w:rsid w:val="00825B15"/>
    <w:rsid w:val="00825C90"/>
    <w:rsid w:val="00825DD4"/>
    <w:rsid w:val="00825F79"/>
    <w:rsid w:val="00826032"/>
    <w:rsid w:val="00826204"/>
    <w:rsid w:val="008263AB"/>
    <w:rsid w:val="00826464"/>
    <w:rsid w:val="0082683D"/>
    <w:rsid w:val="00826D90"/>
    <w:rsid w:val="00827015"/>
    <w:rsid w:val="00827109"/>
    <w:rsid w:val="00827648"/>
    <w:rsid w:val="00827667"/>
    <w:rsid w:val="00827704"/>
    <w:rsid w:val="008279BE"/>
    <w:rsid w:val="00827A41"/>
    <w:rsid w:val="00827AD1"/>
    <w:rsid w:val="00827AF3"/>
    <w:rsid w:val="00830269"/>
    <w:rsid w:val="008304CC"/>
    <w:rsid w:val="008304EF"/>
    <w:rsid w:val="0083056F"/>
    <w:rsid w:val="0083085A"/>
    <w:rsid w:val="00830ED8"/>
    <w:rsid w:val="00830F16"/>
    <w:rsid w:val="0083102E"/>
    <w:rsid w:val="00831188"/>
    <w:rsid w:val="00831198"/>
    <w:rsid w:val="00831267"/>
    <w:rsid w:val="008314BC"/>
    <w:rsid w:val="00831AB5"/>
    <w:rsid w:val="00831D85"/>
    <w:rsid w:val="00831E51"/>
    <w:rsid w:val="00831F1B"/>
    <w:rsid w:val="00832142"/>
    <w:rsid w:val="00832C18"/>
    <w:rsid w:val="00832CAF"/>
    <w:rsid w:val="00832E49"/>
    <w:rsid w:val="008330DB"/>
    <w:rsid w:val="00833750"/>
    <w:rsid w:val="00833766"/>
    <w:rsid w:val="00833927"/>
    <w:rsid w:val="00833D42"/>
    <w:rsid w:val="00833EF5"/>
    <w:rsid w:val="00834018"/>
    <w:rsid w:val="008340D4"/>
    <w:rsid w:val="0083417A"/>
    <w:rsid w:val="008343D8"/>
    <w:rsid w:val="00834512"/>
    <w:rsid w:val="00834746"/>
    <w:rsid w:val="00834942"/>
    <w:rsid w:val="008349E7"/>
    <w:rsid w:val="00834AA3"/>
    <w:rsid w:val="00834B51"/>
    <w:rsid w:val="00834BD7"/>
    <w:rsid w:val="00834F7F"/>
    <w:rsid w:val="00835363"/>
    <w:rsid w:val="008354CB"/>
    <w:rsid w:val="0083576E"/>
    <w:rsid w:val="00835A14"/>
    <w:rsid w:val="00835B0A"/>
    <w:rsid w:val="00835B82"/>
    <w:rsid w:val="00835E6C"/>
    <w:rsid w:val="0083605E"/>
    <w:rsid w:val="00836133"/>
    <w:rsid w:val="00836282"/>
    <w:rsid w:val="0083657B"/>
    <w:rsid w:val="00836B5B"/>
    <w:rsid w:val="00836D09"/>
    <w:rsid w:val="00836EE4"/>
    <w:rsid w:val="00836FC2"/>
    <w:rsid w:val="00837034"/>
    <w:rsid w:val="008371E3"/>
    <w:rsid w:val="0083768C"/>
    <w:rsid w:val="00837799"/>
    <w:rsid w:val="00837876"/>
    <w:rsid w:val="00837D12"/>
    <w:rsid w:val="00837D49"/>
    <w:rsid w:val="008401C3"/>
    <w:rsid w:val="008403BA"/>
    <w:rsid w:val="008404D7"/>
    <w:rsid w:val="00840634"/>
    <w:rsid w:val="008406CF"/>
    <w:rsid w:val="00840869"/>
    <w:rsid w:val="00840A68"/>
    <w:rsid w:val="00840A83"/>
    <w:rsid w:val="00840D46"/>
    <w:rsid w:val="00841167"/>
    <w:rsid w:val="00841230"/>
    <w:rsid w:val="00841573"/>
    <w:rsid w:val="0084191A"/>
    <w:rsid w:val="008419A1"/>
    <w:rsid w:val="00841E18"/>
    <w:rsid w:val="00841E9D"/>
    <w:rsid w:val="00841EB3"/>
    <w:rsid w:val="00841F44"/>
    <w:rsid w:val="00842061"/>
    <w:rsid w:val="00842368"/>
    <w:rsid w:val="008426C0"/>
    <w:rsid w:val="00842A5C"/>
    <w:rsid w:val="00842BFE"/>
    <w:rsid w:val="00842CD2"/>
    <w:rsid w:val="00842D59"/>
    <w:rsid w:val="00842DB7"/>
    <w:rsid w:val="00843196"/>
    <w:rsid w:val="008433AE"/>
    <w:rsid w:val="008433BC"/>
    <w:rsid w:val="008435C7"/>
    <w:rsid w:val="00843653"/>
    <w:rsid w:val="0084387F"/>
    <w:rsid w:val="0084394B"/>
    <w:rsid w:val="00843AFD"/>
    <w:rsid w:val="00843D5C"/>
    <w:rsid w:val="00843D83"/>
    <w:rsid w:val="00843E6F"/>
    <w:rsid w:val="00844199"/>
    <w:rsid w:val="008444F8"/>
    <w:rsid w:val="00844535"/>
    <w:rsid w:val="008445AD"/>
    <w:rsid w:val="00844750"/>
    <w:rsid w:val="0084495F"/>
    <w:rsid w:val="00844A87"/>
    <w:rsid w:val="00844CE3"/>
    <w:rsid w:val="0084504C"/>
    <w:rsid w:val="0084545A"/>
    <w:rsid w:val="008458F6"/>
    <w:rsid w:val="00845A2B"/>
    <w:rsid w:val="00845B49"/>
    <w:rsid w:val="00845F51"/>
    <w:rsid w:val="00845F6D"/>
    <w:rsid w:val="00846004"/>
    <w:rsid w:val="00846072"/>
    <w:rsid w:val="008460E5"/>
    <w:rsid w:val="00846106"/>
    <w:rsid w:val="008461AD"/>
    <w:rsid w:val="008462E7"/>
    <w:rsid w:val="00846463"/>
    <w:rsid w:val="00846467"/>
    <w:rsid w:val="0084687A"/>
    <w:rsid w:val="008468A8"/>
    <w:rsid w:val="00846A23"/>
    <w:rsid w:val="00846CA1"/>
    <w:rsid w:val="00846DFD"/>
    <w:rsid w:val="00846FB2"/>
    <w:rsid w:val="008473AC"/>
    <w:rsid w:val="0084745A"/>
    <w:rsid w:val="0084794F"/>
    <w:rsid w:val="00847991"/>
    <w:rsid w:val="00847C4E"/>
    <w:rsid w:val="00847C6F"/>
    <w:rsid w:val="00847FB1"/>
    <w:rsid w:val="0085018C"/>
    <w:rsid w:val="008502C4"/>
    <w:rsid w:val="008503CB"/>
    <w:rsid w:val="00850A09"/>
    <w:rsid w:val="00850B30"/>
    <w:rsid w:val="00850C22"/>
    <w:rsid w:val="00850D1C"/>
    <w:rsid w:val="00850FF4"/>
    <w:rsid w:val="00850FF6"/>
    <w:rsid w:val="0085130C"/>
    <w:rsid w:val="00851389"/>
    <w:rsid w:val="0085154E"/>
    <w:rsid w:val="00851991"/>
    <w:rsid w:val="00851A22"/>
    <w:rsid w:val="00851AD3"/>
    <w:rsid w:val="00851B22"/>
    <w:rsid w:val="0085202C"/>
    <w:rsid w:val="008521C5"/>
    <w:rsid w:val="00852338"/>
    <w:rsid w:val="00852472"/>
    <w:rsid w:val="00852772"/>
    <w:rsid w:val="00852D37"/>
    <w:rsid w:val="00852D96"/>
    <w:rsid w:val="00852F3B"/>
    <w:rsid w:val="00853382"/>
    <w:rsid w:val="0085399A"/>
    <w:rsid w:val="00853B2A"/>
    <w:rsid w:val="00853BC8"/>
    <w:rsid w:val="00853C45"/>
    <w:rsid w:val="00854090"/>
    <w:rsid w:val="008540E5"/>
    <w:rsid w:val="00854188"/>
    <w:rsid w:val="008543E2"/>
    <w:rsid w:val="00854585"/>
    <w:rsid w:val="00854983"/>
    <w:rsid w:val="00854B60"/>
    <w:rsid w:val="008553C2"/>
    <w:rsid w:val="00855710"/>
    <w:rsid w:val="00855929"/>
    <w:rsid w:val="00855B4B"/>
    <w:rsid w:val="00855BC9"/>
    <w:rsid w:val="0085603C"/>
    <w:rsid w:val="00856094"/>
    <w:rsid w:val="00856171"/>
    <w:rsid w:val="00856301"/>
    <w:rsid w:val="00856562"/>
    <w:rsid w:val="008566E7"/>
    <w:rsid w:val="008569DF"/>
    <w:rsid w:val="00856DB5"/>
    <w:rsid w:val="00856E4A"/>
    <w:rsid w:val="00856FF3"/>
    <w:rsid w:val="0085722A"/>
    <w:rsid w:val="008577BE"/>
    <w:rsid w:val="00857C34"/>
    <w:rsid w:val="00857F94"/>
    <w:rsid w:val="0086002D"/>
    <w:rsid w:val="00860315"/>
    <w:rsid w:val="0086037F"/>
    <w:rsid w:val="00860A66"/>
    <w:rsid w:val="00860B49"/>
    <w:rsid w:val="00860E90"/>
    <w:rsid w:val="0086105E"/>
    <w:rsid w:val="008612BA"/>
    <w:rsid w:val="0086130C"/>
    <w:rsid w:val="008614C0"/>
    <w:rsid w:val="0086152F"/>
    <w:rsid w:val="00861B03"/>
    <w:rsid w:val="00861B41"/>
    <w:rsid w:val="00861D65"/>
    <w:rsid w:val="00861DA1"/>
    <w:rsid w:val="00861DC0"/>
    <w:rsid w:val="008620C2"/>
    <w:rsid w:val="00862173"/>
    <w:rsid w:val="00862290"/>
    <w:rsid w:val="0086248C"/>
    <w:rsid w:val="0086259E"/>
    <w:rsid w:val="008626B0"/>
    <w:rsid w:val="00862988"/>
    <w:rsid w:val="008632BF"/>
    <w:rsid w:val="008633FD"/>
    <w:rsid w:val="00863479"/>
    <w:rsid w:val="00863741"/>
    <w:rsid w:val="00863AA0"/>
    <w:rsid w:val="00863ECC"/>
    <w:rsid w:val="008644E0"/>
    <w:rsid w:val="00864A9F"/>
    <w:rsid w:val="00864C35"/>
    <w:rsid w:val="008650AB"/>
    <w:rsid w:val="008650DE"/>
    <w:rsid w:val="00865103"/>
    <w:rsid w:val="00865139"/>
    <w:rsid w:val="008654D5"/>
    <w:rsid w:val="00865696"/>
    <w:rsid w:val="00865B1C"/>
    <w:rsid w:val="00865D4C"/>
    <w:rsid w:val="00865DE1"/>
    <w:rsid w:val="00865F2F"/>
    <w:rsid w:val="00866453"/>
    <w:rsid w:val="00866781"/>
    <w:rsid w:val="008667A0"/>
    <w:rsid w:val="00866902"/>
    <w:rsid w:val="008669E4"/>
    <w:rsid w:val="00866D48"/>
    <w:rsid w:val="00866E8E"/>
    <w:rsid w:val="00866FCF"/>
    <w:rsid w:val="00867314"/>
    <w:rsid w:val="00867847"/>
    <w:rsid w:val="00867967"/>
    <w:rsid w:val="00867F66"/>
    <w:rsid w:val="00870018"/>
    <w:rsid w:val="008704DC"/>
    <w:rsid w:val="008704E8"/>
    <w:rsid w:val="008706B4"/>
    <w:rsid w:val="008706B5"/>
    <w:rsid w:val="00870793"/>
    <w:rsid w:val="00870A1C"/>
    <w:rsid w:val="00870A76"/>
    <w:rsid w:val="00870E13"/>
    <w:rsid w:val="00871029"/>
    <w:rsid w:val="00871096"/>
    <w:rsid w:val="008710EF"/>
    <w:rsid w:val="00871171"/>
    <w:rsid w:val="008712B8"/>
    <w:rsid w:val="008716B8"/>
    <w:rsid w:val="008716DD"/>
    <w:rsid w:val="00871815"/>
    <w:rsid w:val="008719FE"/>
    <w:rsid w:val="00871CDF"/>
    <w:rsid w:val="00871D14"/>
    <w:rsid w:val="00872048"/>
    <w:rsid w:val="008720E4"/>
    <w:rsid w:val="0087229F"/>
    <w:rsid w:val="008722B0"/>
    <w:rsid w:val="0087243E"/>
    <w:rsid w:val="0087250F"/>
    <w:rsid w:val="008728D0"/>
    <w:rsid w:val="00872933"/>
    <w:rsid w:val="00872B64"/>
    <w:rsid w:val="00872B9D"/>
    <w:rsid w:val="00872EFE"/>
    <w:rsid w:val="00872F58"/>
    <w:rsid w:val="008734E7"/>
    <w:rsid w:val="00873754"/>
    <w:rsid w:val="00873BF0"/>
    <w:rsid w:val="00873C18"/>
    <w:rsid w:val="00873D47"/>
    <w:rsid w:val="00873FE0"/>
    <w:rsid w:val="00874200"/>
    <w:rsid w:val="008743EC"/>
    <w:rsid w:val="00874446"/>
    <w:rsid w:val="00874681"/>
    <w:rsid w:val="008746F2"/>
    <w:rsid w:val="00874C13"/>
    <w:rsid w:val="00874D5F"/>
    <w:rsid w:val="00874E33"/>
    <w:rsid w:val="00874FAC"/>
    <w:rsid w:val="0087504C"/>
    <w:rsid w:val="00875095"/>
    <w:rsid w:val="0087531D"/>
    <w:rsid w:val="00875503"/>
    <w:rsid w:val="0087560B"/>
    <w:rsid w:val="00875693"/>
    <w:rsid w:val="00875905"/>
    <w:rsid w:val="00875AF1"/>
    <w:rsid w:val="00875DE9"/>
    <w:rsid w:val="00875E7F"/>
    <w:rsid w:val="00875F79"/>
    <w:rsid w:val="00875FBD"/>
    <w:rsid w:val="008760C7"/>
    <w:rsid w:val="00876365"/>
    <w:rsid w:val="00876475"/>
    <w:rsid w:val="00876AC7"/>
    <w:rsid w:val="00876B64"/>
    <w:rsid w:val="0087721D"/>
    <w:rsid w:val="00877273"/>
    <w:rsid w:val="0087746C"/>
    <w:rsid w:val="00877703"/>
    <w:rsid w:val="0087799A"/>
    <w:rsid w:val="00877B54"/>
    <w:rsid w:val="00877BC2"/>
    <w:rsid w:val="00877C57"/>
    <w:rsid w:val="00877CDC"/>
    <w:rsid w:val="00877FA3"/>
    <w:rsid w:val="0088011E"/>
    <w:rsid w:val="008801EC"/>
    <w:rsid w:val="00880227"/>
    <w:rsid w:val="00880412"/>
    <w:rsid w:val="008804BF"/>
    <w:rsid w:val="008804C9"/>
    <w:rsid w:val="0088052B"/>
    <w:rsid w:val="00880742"/>
    <w:rsid w:val="008807FD"/>
    <w:rsid w:val="00880B3D"/>
    <w:rsid w:val="00880BBE"/>
    <w:rsid w:val="00880D84"/>
    <w:rsid w:val="00880D85"/>
    <w:rsid w:val="008810DF"/>
    <w:rsid w:val="008810FA"/>
    <w:rsid w:val="0088111B"/>
    <w:rsid w:val="00881611"/>
    <w:rsid w:val="008817A7"/>
    <w:rsid w:val="00881842"/>
    <w:rsid w:val="00881853"/>
    <w:rsid w:val="00881996"/>
    <w:rsid w:val="00881D5C"/>
    <w:rsid w:val="00881E94"/>
    <w:rsid w:val="00881F28"/>
    <w:rsid w:val="0088231E"/>
    <w:rsid w:val="00882611"/>
    <w:rsid w:val="0088261A"/>
    <w:rsid w:val="00882735"/>
    <w:rsid w:val="00882A40"/>
    <w:rsid w:val="00882A5C"/>
    <w:rsid w:val="00882BB1"/>
    <w:rsid w:val="00882D39"/>
    <w:rsid w:val="00882ED6"/>
    <w:rsid w:val="00883004"/>
    <w:rsid w:val="0088320F"/>
    <w:rsid w:val="00883548"/>
    <w:rsid w:val="00883C61"/>
    <w:rsid w:val="00883D18"/>
    <w:rsid w:val="00883DB1"/>
    <w:rsid w:val="00883ED6"/>
    <w:rsid w:val="00883F1F"/>
    <w:rsid w:val="00883F8F"/>
    <w:rsid w:val="00883FB4"/>
    <w:rsid w:val="008840F6"/>
    <w:rsid w:val="0088412F"/>
    <w:rsid w:val="00884255"/>
    <w:rsid w:val="0088425B"/>
    <w:rsid w:val="00884346"/>
    <w:rsid w:val="00884545"/>
    <w:rsid w:val="00884A77"/>
    <w:rsid w:val="00884BAC"/>
    <w:rsid w:val="00884F3F"/>
    <w:rsid w:val="0088549B"/>
    <w:rsid w:val="0088550E"/>
    <w:rsid w:val="0088579F"/>
    <w:rsid w:val="008858BD"/>
    <w:rsid w:val="0088599D"/>
    <w:rsid w:val="00885C2A"/>
    <w:rsid w:val="00885D5D"/>
    <w:rsid w:val="00885F46"/>
    <w:rsid w:val="00886116"/>
    <w:rsid w:val="0088651F"/>
    <w:rsid w:val="00886654"/>
    <w:rsid w:val="008866EB"/>
    <w:rsid w:val="00886CC9"/>
    <w:rsid w:val="00887476"/>
    <w:rsid w:val="00887771"/>
    <w:rsid w:val="008877A0"/>
    <w:rsid w:val="00887918"/>
    <w:rsid w:val="00887958"/>
    <w:rsid w:val="00887E05"/>
    <w:rsid w:val="0089035C"/>
    <w:rsid w:val="0089035F"/>
    <w:rsid w:val="008903B1"/>
    <w:rsid w:val="0089071A"/>
    <w:rsid w:val="0089076B"/>
    <w:rsid w:val="008907B2"/>
    <w:rsid w:val="008908AB"/>
    <w:rsid w:val="00890B03"/>
    <w:rsid w:val="00890BCD"/>
    <w:rsid w:val="00890D69"/>
    <w:rsid w:val="00890D9B"/>
    <w:rsid w:val="00890E81"/>
    <w:rsid w:val="00890F04"/>
    <w:rsid w:val="00890F2B"/>
    <w:rsid w:val="008911A2"/>
    <w:rsid w:val="0089136F"/>
    <w:rsid w:val="00891737"/>
    <w:rsid w:val="00891F63"/>
    <w:rsid w:val="008922DC"/>
    <w:rsid w:val="008922DF"/>
    <w:rsid w:val="0089257F"/>
    <w:rsid w:val="008928E8"/>
    <w:rsid w:val="00892BF2"/>
    <w:rsid w:val="00893024"/>
    <w:rsid w:val="0089308B"/>
    <w:rsid w:val="00893230"/>
    <w:rsid w:val="008935A7"/>
    <w:rsid w:val="00893AB7"/>
    <w:rsid w:val="00893B3B"/>
    <w:rsid w:val="00893B59"/>
    <w:rsid w:val="00893BC1"/>
    <w:rsid w:val="00893D63"/>
    <w:rsid w:val="00893FB3"/>
    <w:rsid w:val="0089421A"/>
    <w:rsid w:val="00894304"/>
    <w:rsid w:val="0089434E"/>
    <w:rsid w:val="008949A3"/>
    <w:rsid w:val="00895243"/>
    <w:rsid w:val="0089550A"/>
    <w:rsid w:val="0089563D"/>
    <w:rsid w:val="00895A0C"/>
    <w:rsid w:val="00895C10"/>
    <w:rsid w:val="00895C7B"/>
    <w:rsid w:val="00896292"/>
    <w:rsid w:val="0089634A"/>
    <w:rsid w:val="00896542"/>
    <w:rsid w:val="0089654A"/>
    <w:rsid w:val="0089666F"/>
    <w:rsid w:val="008966EA"/>
    <w:rsid w:val="0089695E"/>
    <w:rsid w:val="0089697D"/>
    <w:rsid w:val="00896A6F"/>
    <w:rsid w:val="00896C06"/>
    <w:rsid w:val="00896D10"/>
    <w:rsid w:val="00896DF5"/>
    <w:rsid w:val="00896F21"/>
    <w:rsid w:val="0089724C"/>
    <w:rsid w:val="008973FC"/>
    <w:rsid w:val="00897999"/>
    <w:rsid w:val="00897D36"/>
    <w:rsid w:val="008A0173"/>
    <w:rsid w:val="008A021C"/>
    <w:rsid w:val="008A0339"/>
    <w:rsid w:val="008A038B"/>
    <w:rsid w:val="008A03A0"/>
    <w:rsid w:val="008A0471"/>
    <w:rsid w:val="008A0473"/>
    <w:rsid w:val="008A04C7"/>
    <w:rsid w:val="008A0595"/>
    <w:rsid w:val="008A0911"/>
    <w:rsid w:val="008A0FCC"/>
    <w:rsid w:val="008A111D"/>
    <w:rsid w:val="008A17AE"/>
    <w:rsid w:val="008A188E"/>
    <w:rsid w:val="008A197B"/>
    <w:rsid w:val="008A19FD"/>
    <w:rsid w:val="008A1C17"/>
    <w:rsid w:val="008A1C65"/>
    <w:rsid w:val="008A1C6C"/>
    <w:rsid w:val="008A1EA1"/>
    <w:rsid w:val="008A2182"/>
    <w:rsid w:val="008A23EE"/>
    <w:rsid w:val="008A24BD"/>
    <w:rsid w:val="008A28DB"/>
    <w:rsid w:val="008A2AAE"/>
    <w:rsid w:val="008A2C4F"/>
    <w:rsid w:val="008A2EE4"/>
    <w:rsid w:val="008A2F26"/>
    <w:rsid w:val="008A2F9B"/>
    <w:rsid w:val="008A36ED"/>
    <w:rsid w:val="008A3898"/>
    <w:rsid w:val="008A38E9"/>
    <w:rsid w:val="008A40B5"/>
    <w:rsid w:val="008A4241"/>
    <w:rsid w:val="008A42D8"/>
    <w:rsid w:val="008A4334"/>
    <w:rsid w:val="008A4492"/>
    <w:rsid w:val="008A456C"/>
    <w:rsid w:val="008A457F"/>
    <w:rsid w:val="008A45B0"/>
    <w:rsid w:val="008A468B"/>
    <w:rsid w:val="008A475C"/>
    <w:rsid w:val="008A490D"/>
    <w:rsid w:val="008A4A92"/>
    <w:rsid w:val="008A4B14"/>
    <w:rsid w:val="008A4C5F"/>
    <w:rsid w:val="008A4C6B"/>
    <w:rsid w:val="008A4C79"/>
    <w:rsid w:val="008A4E49"/>
    <w:rsid w:val="008A4FC3"/>
    <w:rsid w:val="008A5354"/>
    <w:rsid w:val="008A53C3"/>
    <w:rsid w:val="008A5557"/>
    <w:rsid w:val="008A560D"/>
    <w:rsid w:val="008A5696"/>
    <w:rsid w:val="008A588D"/>
    <w:rsid w:val="008A59E9"/>
    <w:rsid w:val="008A5A68"/>
    <w:rsid w:val="008A5B98"/>
    <w:rsid w:val="008A5FC8"/>
    <w:rsid w:val="008A61E2"/>
    <w:rsid w:val="008A631F"/>
    <w:rsid w:val="008A658E"/>
    <w:rsid w:val="008A6600"/>
    <w:rsid w:val="008A668F"/>
    <w:rsid w:val="008A66C0"/>
    <w:rsid w:val="008A68C2"/>
    <w:rsid w:val="008A6B31"/>
    <w:rsid w:val="008A729B"/>
    <w:rsid w:val="008A72A4"/>
    <w:rsid w:val="008A753E"/>
    <w:rsid w:val="008A758D"/>
    <w:rsid w:val="008A75C5"/>
    <w:rsid w:val="008A7669"/>
    <w:rsid w:val="008A773B"/>
    <w:rsid w:val="008A7819"/>
    <w:rsid w:val="008A7BEA"/>
    <w:rsid w:val="008A7C09"/>
    <w:rsid w:val="008B01A2"/>
    <w:rsid w:val="008B02E8"/>
    <w:rsid w:val="008B0442"/>
    <w:rsid w:val="008B097E"/>
    <w:rsid w:val="008B098D"/>
    <w:rsid w:val="008B0B88"/>
    <w:rsid w:val="008B0C49"/>
    <w:rsid w:val="008B0CD0"/>
    <w:rsid w:val="008B0FE8"/>
    <w:rsid w:val="008B130E"/>
    <w:rsid w:val="008B1651"/>
    <w:rsid w:val="008B175A"/>
    <w:rsid w:val="008B19FE"/>
    <w:rsid w:val="008B1A51"/>
    <w:rsid w:val="008B1AF3"/>
    <w:rsid w:val="008B1EFF"/>
    <w:rsid w:val="008B20C5"/>
    <w:rsid w:val="008B21F5"/>
    <w:rsid w:val="008B269F"/>
    <w:rsid w:val="008B28CB"/>
    <w:rsid w:val="008B2A2E"/>
    <w:rsid w:val="008B2BFF"/>
    <w:rsid w:val="008B2C4B"/>
    <w:rsid w:val="008B2D1D"/>
    <w:rsid w:val="008B2DEB"/>
    <w:rsid w:val="008B2FA7"/>
    <w:rsid w:val="008B30C8"/>
    <w:rsid w:val="008B35ED"/>
    <w:rsid w:val="008B393E"/>
    <w:rsid w:val="008B3EC2"/>
    <w:rsid w:val="008B41EF"/>
    <w:rsid w:val="008B4230"/>
    <w:rsid w:val="008B447F"/>
    <w:rsid w:val="008B45A1"/>
    <w:rsid w:val="008B45DE"/>
    <w:rsid w:val="008B4B0D"/>
    <w:rsid w:val="008B4B33"/>
    <w:rsid w:val="008B51AF"/>
    <w:rsid w:val="008B53AF"/>
    <w:rsid w:val="008B5577"/>
    <w:rsid w:val="008B55AB"/>
    <w:rsid w:val="008B5784"/>
    <w:rsid w:val="008B60E9"/>
    <w:rsid w:val="008B60ED"/>
    <w:rsid w:val="008B6107"/>
    <w:rsid w:val="008B6247"/>
    <w:rsid w:val="008B6612"/>
    <w:rsid w:val="008B69EC"/>
    <w:rsid w:val="008B6C39"/>
    <w:rsid w:val="008B6E5C"/>
    <w:rsid w:val="008B7083"/>
    <w:rsid w:val="008B70C1"/>
    <w:rsid w:val="008B7435"/>
    <w:rsid w:val="008B7524"/>
    <w:rsid w:val="008B766A"/>
    <w:rsid w:val="008B78B2"/>
    <w:rsid w:val="008B7970"/>
    <w:rsid w:val="008B7A0E"/>
    <w:rsid w:val="008B7B72"/>
    <w:rsid w:val="008B7B96"/>
    <w:rsid w:val="008C02D0"/>
    <w:rsid w:val="008C09A7"/>
    <w:rsid w:val="008C0CF6"/>
    <w:rsid w:val="008C0DC3"/>
    <w:rsid w:val="008C0F14"/>
    <w:rsid w:val="008C1317"/>
    <w:rsid w:val="008C1423"/>
    <w:rsid w:val="008C1729"/>
    <w:rsid w:val="008C18D2"/>
    <w:rsid w:val="008C1DD6"/>
    <w:rsid w:val="008C2426"/>
    <w:rsid w:val="008C2453"/>
    <w:rsid w:val="008C2512"/>
    <w:rsid w:val="008C262C"/>
    <w:rsid w:val="008C26B4"/>
    <w:rsid w:val="008C28BA"/>
    <w:rsid w:val="008C2BA6"/>
    <w:rsid w:val="008C2C62"/>
    <w:rsid w:val="008C2F6C"/>
    <w:rsid w:val="008C302B"/>
    <w:rsid w:val="008C3033"/>
    <w:rsid w:val="008C3240"/>
    <w:rsid w:val="008C3A87"/>
    <w:rsid w:val="008C3A89"/>
    <w:rsid w:val="008C3AD2"/>
    <w:rsid w:val="008C4064"/>
    <w:rsid w:val="008C4188"/>
    <w:rsid w:val="008C45C2"/>
    <w:rsid w:val="008C4620"/>
    <w:rsid w:val="008C4B47"/>
    <w:rsid w:val="008C4CB9"/>
    <w:rsid w:val="008C5002"/>
    <w:rsid w:val="008C513F"/>
    <w:rsid w:val="008C5246"/>
    <w:rsid w:val="008C53E3"/>
    <w:rsid w:val="008C58D1"/>
    <w:rsid w:val="008C58F9"/>
    <w:rsid w:val="008C59D5"/>
    <w:rsid w:val="008C5B10"/>
    <w:rsid w:val="008C5B7B"/>
    <w:rsid w:val="008C5D58"/>
    <w:rsid w:val="008C5F1B"/>
    <w:rsid w:val="008C5F73"/>
    <w:rsid w:val="008C6353"/>
    <w:rsid w:val="008C6884"/>
    <w:rsid w:val="008C6C7A"/>
    <w:rsid w:val="008C6F4F"/>
    <w:rsid w:val="008C74CC"/>
    <w:rsid w:val="008C7651"/>
    <w:rsid w:val="008C7821"/>
    <w:rsid w:val="008C7A7C"/>
    <w:rsid w:val="008C7F77"/>
    <w:rsid w:val="008D02CB"/>
    <w:rsid w:val="008D0459"/>
    <w:rsid w:val="008D058D"/>
    <w:rsid w:val="008D05D2"/>
    <w:rsid w:val="008D09D9"/>
    <w:rsid w:val="008D0A5C"/>
    <w:rsid w:val="008D1238"/>
    <w:rsid w:val="008D123B"/>
    <w:rsid w:val="008D13DC"/>
    <w:rsid w:val="008D149D"/>
    <w:rsid w:val="008D1BB5"/>
    <w:rsid w:val="008D1C69"/>
    <w:rsid w:val="008D1D05"/>
    <w:rsid w:val="008D1D11"/>
    <w:rsid w:val="008D1E1A"/>
    <w:rsid w:val="008D1E23"/>
    <w:rsid w:val="008D22C4"/>
    <w:rsid w:val="008D2461"/>
    <w:rsid w:val="008D268E"/>
    <w:rsid w:val="008D2794"/>
    <w:rsid w:val="008D279A"/>
    <w:rsid w:val="008D28B3"/>
    <w:rsid w:val="008D29D2"/>
    <w:rsid w:val="008D2B73"/>
    <w:rsid w:val="008D3208"/>
    <w:rsid w:val="008D3561"/>
    <w:rsid w:val="008D390B"/>
    <w:rsid w:val="008D3CCE"/>
    <w:rsid w:val="008D3F21"/>
    <w:rsid w:val="008D4277"/>
    <w:rsid w:val="008D453F"/>
    <w:rsid w:val="008D454D"/>
    <w:rsid w:val="008D4579"/>
    <w:rsid w:val="008D48EE"/>
    <w:rsid w:val="008D49D7"/>
    <w:rsid w:val="008D4A57"/>
    <w:rsid w:val="008D4CD8"/>
    <w:rsid w:val="008D4D9C"/>
    <w:rsid w:val="008D4FB1"/>
    <w:rsid w:val="008D508F"/>
    <w:rsid w:val="008D51DB"/>
    <w:rsid w:val="008D51EA"/>
    <w:rsid w:val="008D538D"/>
    <w:rsid w:val="008D592F"/>
    <w:rsid w:val="008D5F68"/>
    <w:rsid w:val="008D5FCD"/>
    <w:rsid w:val="008D6012"/>
    <w:rsid w:val="008D61BE"/>
    <w:rsid w:val="008D6688"/>
    <w:rsid w:val="008D6733"/>
    <w:rsid w:val="008D69ED"/>
    <w:rsid w:val="008D6AF2"/>
    <w:rsid w:val="008D6B78"/>
    <w:rsid w:val="008D6BB7"/>
    <w:rsid w:val="008D6BE3"/>
    <w:rsid w:val="008D6CF6"/>
    <w:rsid w:val="008D6EB8"/>
    <w:rsid w:val="008D6F90"/>
    <w:rsid w:val="008D72A4"/>
    <w:rsid w:val="008D7378"/>
    <w:rsid w:val="008D7554"/>
    <w:rsid w:val="008D7615"/>
    <w:rsid w:val="008D76A0"/>
    <w:rsid w:val="008D78C3"/>
    <w:rsid w:val="008D78D2"/>
    <w:rsid w:val="008D7960"/>
    <w:rsid w:val="008D7D47"/>
    <w:rsid w:val="008D7DCB"/>
    <w:rsid w:val="008D7DEB"/>
    <w:rsid w:val="008D7EB5"/>
    <w:rsid w:val="008E037E"/>
    <w:rsid w:val="008E04B5"/>
    <w:rsid w:val="008E07C5"/>
    <w:rsid w:val="008E0925"/>
    <w:rsid w:val="008E0B1B"/>
    <w:rsid w:val="008E0CDD"/>
    <w:rsid w:val="008E0E89"/>
    <w:rsid w:val="008E0E8C"/>
    <w:rsid w:val="008E0FEC"/>
    <w:rsid w:val="008E1217"/>
    <w:rsid w:val="008E1D54"/>
    <w:rsid w:val="008E1FDF"/>
    <w:rsid w:val="008E2051"/>
    <w:rsid w:val="008E20EC"/>
    <w:rsid w:val="008E2308"/>
    <w:rsid w:val="008E2562"/>
    <w:rsid w:val="008E290D"/>
    <w:rsid w:val="008E2B47"/>
    <w:rsid w:val="008E2C59"/>
    <w:rsid w:val="008E30C3"/>
    <w:rsid w:val="008E3130"/>
    <w:rsid w:val="008E329C"/>
    <w:rsid w:val="008E347F"/>
    <w:rsid w:val="008E3587"/>
    <w:rsid w:val="008E35C0"/>
    <w:rsid w:val="008E3677"/>
    <w:rsid w:val="008E378A"/>
    <w:rsid w:val="008E388C"/>
    <w:rsid w:val="008E39BA"/>
    <w:rsid w:val="008E3A42"/>
    <w:rsid w:val="008E3CAD"/>
    <w:rsid w:val="008E3DF0"/>
    <w:rsid w:val="008E3EA2"/>
    <w:rsid w:val="008E3F52"/>
    <w:rsid w:val="008E4024"/>
    <w:rsid w:val="008E4043"/>
    <w:rsid w:val="008E412D"/>
    <w:rsid w:val="008E427C"/>
    <w:rsid w:val="008E43E1"/>
    <w:rsid w:val="008E451A"/>
    <w:rsid w:val="008E47E6"/>
    <w:rsid w:val="008E4820"/>
    <w:rsid w:val="008E4E32"/>
    <w:rsid w:val="008E5B5F"/>
    <w:rsid w:val="008E5C82"/>
    <w:rsid w:val="008E5CCD"/>
    <w:rsid w:val="008E5CED"/>
    <w:rsid w:val="008E5D5A"/>
    <w:rsid w:val="008E6333"/>
    <w:rsid w:val="008E6696"/>
    <w:rsid w:val="008E6788"/>
    <w:rsid w:val="008E68BB"/>
    <w:rsid w:val="008E69C8"/>
    <w:rsid w:val="008E6DEC"/>
    <w:rsid w:val="008E710C"/>
    <w:rsid w:val="008E714E"/>
    <w:rsid w:val="008E7410"/>
    <w:rsid w:val="008E7537"/>
    <w:rsid w:val="008E777B"/>
    <w:rsid w:val="008E7853"/>
    <w:rsid w:val="008E7978"/>
    <w:rsid w:val="008E79FB"/>
    <w:rsid w:val="008E7DB3"/>
    <w:rsid w:val="008F01AB"/>
    <w:rsid w:val="008F0460"/>
    <w:rsid w:val="008F07AA"/>
    <w:rsid w:val="008F0C4E"/>
    <w:rsid w:val="008F0CEA"/>
    <w:rsid w:val="008F0D27"/>
    <w:rsid w:val="008F1617"/>
    <w:rsid w:val="008F18D4"/>
    <w:rsid w:val="008F1996"/>
    <w:rsid w:val="008F1A4E"/>
    <w:rsid w:val="008F1CF8"/>
    <w:rsid w:val="008F2201"/>
    <w:rsid w:val="008F2595"/>
    <w:rsid w:val="008F2658"/>
    <w:rsid w:val="008F26E8"/>
    <w:rsid w:val="008F2A4B"/>
    <w:rsid w:val="008F2B4B"/>
    <w:rsid w:val="008F2B6D"/>
    <w:rsid w:val="008F2D29"/>
    <w:rsid w:val="008F30FC"/>
    <w:rsid w:val="008F315F"/>
    <w:rsid w:val="008F32A7"/>
    <w:rsid w:val="008F3617"/>
    <w:rsid w:val="008F3D2D"/>
    <w:rsid w:val="008F3D7C"/>
    <w:rsid w:val="008F3DC9"/>
    <w:rsid w:val="008F4107"/>
    <w:rsid w:val="008F4150"/>
    <w:rsid w:val="008F473A"/>
    <w:rsid w:val="008F4743"/>
    <w:rsid w:val="008F48C2"/>
    <w:rsid w:val="008F4BFE"/>
    <w:rsid w:val="008F4D97"/>
    <w:rsid w:val="008F4E3F"/>
    <w:rsid w:val="008F5184"/>
    <w:rsid w:val="008F5495"/>
    <w:rsid w:val="008F555E"/>
    <w:rsid w:val="008F56E6"/>
    <w:rsid w:val="008F56F9"/>
    <w:rsid w:val="008F595E"/>
    <w:rsid w:val="008F5B66"/>
    <w:rsid w:val="008F5C18"/>
    <w:rsid w:val="008F5E1B"/>
    <w:rsid w:val="008F6188"/>
    <w:rsid w:val="008F663A"/>
    <w:rsid w:val="008F6649"/>
    <w:rsid w:val="008F6ACF"/>
    <w:rsid w:val="008F6CD1"/>
    <w:rsid w:val="008F70FF"/>
    <w:rsid w:val="008F75B2"/>
    <w:rsid w:val="008F7919"/>
    <w:rsid w:val="008F7925"/>
    <w:rsid w:val="008F7BD6"/>
    <w:rsid w:val="008F7CEF"/>
    <w:rsid w:val="008F7D1F"/>
    <w:rsid w:val="008F7D67"/>
    <w:rsid w:val="008F7DFA"/>
    <w:rsid w:val="008F7F2E"/>
    <w:rsid w:val="009000FD"/>
    <w:rsid w:val="0090021E"/>
    <w:rsid w:val="00900445"/>
    <w:rsid w:val="009004A2"/>
    <w:rsid w:val="009004BC"/>
    <w:rsid w:val="0090085B"/>
    <w:rsid w:val="0090097D"/>
    <w:rsid w:val="00900C94"/>
    <w:rsid w:val="00900DDE"/>
    <w:rsid w:val="00900DF1"/>
    <w:rsid w:val="00900EFF"/>
    <w:rsid w:val="00901246"/>
    <w:rsid w:val="0090181C"/>
    <w:rsid w:val="00901845"/>
    <w:rsid w:val="009019B0"/>
    <w:rsid w:val="009019EF"/>
    <w:rsid w:val="00901CBC"/>
    <w:rsid w:val="00901EAC"/>
    <w:rsid w:val="00901EBB"/>
    <w:rsid w:val="009021D4"/>
    <w:rsid w:val="009022BC"/>
    <w:rsid w:val="0090255A"/>
    <w:rsid w:val="00902734"/>
    <w:rsid w:val="009027FA"/>
    <w:rsid w:val="00902890"/>
    <w:rsid w:val="009028F9"/>
    <w:rsid w:val="00902997"/>
    <w:rsid w:val="009029A8"/>
    <w:rsid w:val="00902C9E"/>
    <w:rsid w:val="009031C6"/>
    <w:rsid w:val="00903281"/>
    <w:rsid w:val="009032DB"/>
    <w:rsid w:val="00903636"/>
    <w:rsid w:val="00903653"/>
    <w:rsid w:val="00903661"/>
    <w:rsid w:val="0090392E"/>
    <w:rsid w:val="00903DDF"/>
    <w:rsid w:val="00903F59"/>
    <w:rsid w:val="00903FA4"/>
    <w:rsid w:val="0090411E"/>
    <w:rsid w:val="009045C7"/>
    <w:rsid w:val="0090480E"/>
    <w:rsid w:val="0090482F"/>
    <w:rsid w:val="00904A52"/>
    <w:rsid w:val="00904A62"/>
    <w:rsid w:val="00904B6D"/>
    <w:rsid w:val="0090580D"/>
    <w:rsid w:val="009059A2"/>
    <w:rsid w:val="00905A06"/>
    <w:rsid w:val="00905B9D"/>
    <w:rsid w:val="00905FC5"/>
    <w:rsid w:val="009060E8"/>
    <w:rsid w:val="00906100"/>
    <w:rsid w:val="00906486"/>
    <w:rsid w:val="00906517"/>
    <w:rsid w:val="009067B8"/>
    <w:rsid w:val="00906A8E"/>
    <w:rsid w:val="00906EED"/>
    <w:rsid w:val="00907071"/>
    <w:rsid w:val="0090715C"/>
    <w:rsid w:val="00907880"/>
    <w:rsid w:val="009078EA"/>
    <w:rsid w:val="00907B2D"/>
    <w:rsid w:val="00907B4A"/>
    <w:rsid w:val="00907D99"/>
    <w:rsid w:val="0091004D"/>
    <w:rsid w:val="009100F9"/>
    <w:rsid w:val="009101BF"/>
    <w:rsid w:val="0091027A"/>
    <w:rsid w:val="00910334"/>
    <w:rsid w:val="00910384"/>
    <w:rsid w:val="009105E7"/>
    <w:rsid w:val="00910671"/>
    <w:rsid w:val="009108A7"/>
    <w:rsid w:val="00910ED6"/>
    <w:rsid w:val="009112E5"/>
    <w:rsid w:val="009113C1"/>
    <w:rsid w:val="009113C6"/>
    <w:rsid w:val="009116DE"/>
    <w:rsid w:val="00911935"/>
    <w:rsid w:val="00911E1A"/>
    <w:rsid w:val="009123B9"/>
    <w:rsid w:val="00912597"/>
    <w:rsid w:val="0091298F"/>
    <w:rsid w:val="00912B7D"/>
    <w:rsid w:val="00912CB8"/>
    <w:rsid w:val="0091311F"/>
    <w:rsid w:val="0091345B"/>
    <w:rsid w:val="0091396C"/>
    <w:rsid w:val="00913C4A"/>
    <w:rsid w:val="00913E1C"/>
    <w:rsid w:val="00913F4C"/>
    <w:rsid w:val="00914013"/>
    <w:rsid w:val="00914047"/>
    <w:rsid w:val="0091404B"/>
    <w:rsid w:val="0091423A"/>
    <w:rsid w:val="00914A5D"/>
    <w:rsid w:val="00914F86"/>
    <w:rsid w:val="00915032"/>
    <w:rsid w:val="0091537E"/>
    <w:rsid w:val="009154BD"/>
    <w:rsid w:val="00915665"/>
    <w:rsid w:val="0091610F"/>
    <w:rsid w:val="009161BA"/>
    <w:rsid w:val="00916328"/>
    <w:rsid w:val="00916433"/>
    <w:rsid w:val="0091647F"/>
    <w:rsid w:val="00916827"/>
    <w:rsid w:val="00916996"/>
    <w:rsid w:val="00917086"/>
    <w:rsid w:val="009170BC"/>
    <w:rsid w:val="009173EB"/>
    <w:rsid w:val="009174FA"/>
    <w:rsid w:val="00917A5D"/>
    <w:rsid w:val="00917AD9"/>
    <w:rsid w:val="00917CA8"/>
    <w:rsid w:val="00917CCB"/>
    <w:rsid w:val="00917FD3"/>
    <w:rsid w:val="00920259"/>
    <w:rsid w:val="00920303"/>
    <w:rsid w:val="00920434"/>
    <w:rsid w:val="0092053A"/>
    <w:rsid w:val="00920CCD"/>
    <w:rsid w:val="00920FE4"/>
    <w:rsid w:val="00921140"/>
    <w:rsid w:val="009216BF"/>
    <w:rsid w:val="009218A0"/>
    <w:rsid w:val="009218D2"/>
    <w:rsid w:val="00921A74"/>
    <w:rsid w:val="00921BDA"/>
    <w:rsid w:val="00921C9F"/>
    <w:rsid w:val="00921D89"/>
    <w:rsid w:val="00921ECE"/>
    <w:rsid w:val="00921ED5"/>
    <w:rsid w:val="00921FA1"/>
    <w:rsid w:val="0092203C"/>
    <w:rsid w:val="009225B6"/>
    <w:rsid w:val="0092286C"/>
    <w:rsid w:val="00922E83"/>
    <w:rsid w:val="00923151"/>
    <w:rsid w:val="0092337E"/>
    <w:rsid w:val="00923619"/>
    <w:rsid w:val="009236DE"/>
    <w:rsid w:val="00923977"/>
    <w:rsid w:val="009239A6"/>
    <w:rsid w:val="00923ABA"/>
    <w:rsid w:val="00923BC9"/>
    <w:rsid w:val="00923D44"/>
    <w:rsid w:val="00923E83"/>
    <w:rsid w:val="00923E8C"/>
    <w:rsid w:val="00924108"/>
    <w:rsid w:val="0092419C"/>
    <w:rsid w:val="0092434B"/>
    <w:rsid w:val="0092464E"/>
    <w:rsid w:val="009246D1"/>
    <w:rsid w:val="0092471C"/>
    <w:rsid w:val="009247D8"/>
    <w:rsid w:val="00924BA4"/>
    <w:rsid w:val="00924D32"/>
    <w:rsid w:val="00924F5D"/>
    <w:rsid w:val="0092507E"/>
    <w:rsid w:val="00925470"/>
    <w:rsid w:val="00925511"/>
    <w:rsid w:val="0092570C"/>
    <w:rsid w:val="00925836"/>
    <w:rsid w:val="00925DD1"/>
    <w:rsid w:val="009260EC"/>
    <w:rsid w:val="00926264"/>
    <w:rsid w:val="009263C8"/>
    <w:rsid w:val="00926595"/>
    <w:rsid w:val="009265CC"/>
    <w:rsid w:val="00926681"/>
    <w:rsid w:val="0092698B"/>
    <w:rsid w:val="009269EB"/>
    <w:rsid w:val="00926D81"/>
    <w:rsid w:val="00926EBB"/>
    <w:rsid w:val="00926F83"/>
    <w:rsid w:val="0092720B"/>
    <w:rsid w:val="00927211"/>
    <w:rsid w:val="00927752"/>
    <w:rsid w:val="00927CAF"/>
    <w:rsid w:val="009300CB"/>
    <w:rsid w:val="00930305"/>
    <w:rsid w:val="0093059F"/>
    <w:rsid w:val="0093063D"/>
    <w:rsid w:val="0093088A"/>
    <w:rsid w:val="00930DFB"/>
    <w:rsid w:val="00930EF2"/>
    <w:rsid w:val="009311E0"/>
    <w:rsid w:val="009312DB"/>
    <w:rsid w:val="0093134B"/>
    <w:rsid w:val="0093135E"/>
    <w:rsid w:val="009313BB"/>
    <w:rsid w:val="0093169B"/>
    <w:rsid w:val="0093195D"/>
    <w:rsid w:val="00931A43"/>
    <w:rsid w:val="00931B3D"/>
    <w:rsid w:val="00932109"/>
    <w:rsid w:val="009321F1"/>
    <w:rsid w:val="00932202"/>
    <w:rsid w:val="009322AC"/>
    <w:rsid w:val="009324AA"/>
    <w:rsid w:val="009324B1"/>
    <w:rsid w:val="009327B5"/>
    <w:rsid w:val="00932907"/>
    <w:rsid w:val="00932A16"/>
    <w:rsid w:val="00932A20"/>
    <w:rsid w:val="0093307D"/>
    <w:rsid w:val="0093311E"/>
    <w:rsid w:val="00933772"/>
    <w:rsid w:val="00933B1B"/>
    <w:rsid w:val="00933D61"/>
    <w:rsid w:val="00933DE4"/>
    <w:rsid w:val="00933E25"/>
    <w:rsid w:val="00933F7F"/>
    <w:rsid w:val="00933FAB"/>
    <w:rsid w:val="009343B2"/>
    <w:rsid w:val="0093457F"/>
    <w:rsid w:val="00934753"/>
    <w:rsid w:val="00934BDE"/>
    <w:rsid w:val="00934CF7"/>
    <w:rsid w:val="00935490"/>
    <w:rsid w:val="009354D1"/>
    <w:rsid w:val="00935521"/>
    <w:rsid w:val="009355F0"/>
    <w:rsid w:val="00935A0B"/>
    <w:rsid w:val="00935B52"/>
    <w:rsid w:val="00935D87"/>
    <w:rsid w:val="00935E77"/>
    <w:rsid w:val="00936951"/>
    <w:rsid w:val="00936A90"/>
    <w:rsid w:val="00936AC4"/>
    <w:rsid w:val="00936D86"/>
    <w:rsid w:val="009370A6"/>
    <w:rsid w:val="009373D6"/>
    <w:rsid w:val="0093752F"/>
    <w:rsid w:val="00937AC7"/>
    <w:rsid w:val="00937D15"/>
    <w:rsid w:val="00940063"/>
    <w:rsid w:val="00940398"/>
    <w:rsid w:val="009406F4"/>
    <w:rsid w:val="00940732"/>
    <w:rsid w:val="00940799"/>
    <w:rsid w:val="00940A5D"/>
    <w:rsid w:val="00940BCB"/>
    <w:rsid w:val="00940D85"/>
    <w:rsid w:val="00940DC1"/>
    <w:rsid w:val="00940DF4"/>
    <w:rsid w:val="00940FB5"/>
    <w:rsid w:val="00941091"/>
    <w:rsid w:val="0094124C"/>
    <w:rsid w:val="009412CA"/>
    <w:rsid w:val="0094148B"/>
    <w:rsid w:val="00941A1C"/>
    <w:rsid w:val="00941B97"/>
    <w:rsid w:val="00941CDD"/>
    <w:rsid w:val="00941DA0"/>
    <w:rsid w:val="009420AB"/>
    <w:rsid w:val="0094212A"/>
    <w:rsid w:val="00942743"/>
    <w:rsid w:val="00942BB8"/>
    <w:rsid w:val="00943108"/>
    <w:rsid w:val="009431CF"/>
    <w:rsid w:val="009431DA"/>
    <w:rsid w:val="00943256"/>
    <w:rsid w:val="00943289"/>
    <w:rsid w:val="0094335F"/>
    <w:rsid w:val="00943D09"/>
    <w:rsid w:val="00943D89"/>
    <w:rsid w:val="00943FA9"/>
    <w:rsid w:val="009441CA"/>
    <w:rsid w:val="009441D7"/>
    <w:rsid w:val="00944202"/>
    <w:rsid w:val="00944237"/>
    <w:rsid w:val="00944335"/>
    <w:rsid w:val="0094433C"/>
    <w:rsid w:val="00944381"/>
    <w:rsid w:val="00944710"/>
    <w:rsid w:val="0094474D"/>
    <w:rsid w:val="00944AF4"/>
    <w:rsid w:val="00944CF5"/>
    <w:rsid w:val="00944D54"/>
    <w:rsid w:val="00944DDE"/>
    <w:rsid w:val="0094540F"/>
    <w:rsid w:val="00945488"/>
    <w:rsid w:val="00945A25"/>
    <w:rsid w:val="00945CDA"/>
    <w:rsid w:val="00945E11"/>
    <w:rsid w:val="00945E49"/>
    <w:rsid w:val="00945E73"/>
    <w:rsid w:val="009461C4"/>
    <w:rsid w:val="00946229"/>
    <w:rsid w:val="009462D8"/>
    <w:rsid w:val="00946388"/>
    <w:rsid w:val="009463A9"/>
    <w:rsid w:val="00946607"/>
    <w:rsid w:val="00946A65"/>
    <w:rsid w:val="00946B49"/>
    <w:rsid w:val="00946C6F"/>
    <w:rsid w:val="00946CC9"/>
    <w:rsid w:val="00946E2E"/>
    <w:rsid w:val="00947140"/>
    <w:rsid w:val="00947454"/>
    <w:rsid w:val="0094751D"/>
    <w:rsid w:val="009475CD"/>
    <w:rsid w:val="00947882"/>
    <w:rsid w:val="00947AD1"/>
    <w:rsid w:val="00947DF1"/>
    <w:rsid w:val="00947E2A"/>
    <w:rsid w:val="009502C3"/>
    <w:rsid w:val="00950799"/>
    <w:rsid w:val="009507B5"/>
    <w:rsid w:val="00950819"/>
    <w:rsid w:val="0095092C"/>
    <w:rsid w:val="00950951"/>
    <w:rsid w:val="009509D7"/>
    <w:rsid w:val="00950B09"/>
    <w:rsid w:val="00950B21"/>
    <w:rsid w:val="00950DD1"/>
    <w:rsid w:val="00951417"/>
    <w:rsid w:val="0095154C"/>
    <w:rsid w:val="009515C9"/>
    <w:rsid w:val="009517A9"/>
    <w:rsid w:val="009518BD"/>
    <w:rsid w:val="00951995"/>
    <w:rsid w:val="00951BC9"/>
    <w:rsid w:val="00951BD4"/>
    <w:rsid w:val="00951C7E"/>
    <w:rsid w:val="00951CF6"/>
    <w:rsid w:val="00951E1C"/>
    <w:rsid w:val="00951F7E"/>
    <w:rsid w:val="0095225E"/>
    <w:rsid w:val="00952264"/>
    <w:rsid w:val="00952283"/>
    <w:rsid w:val="009527A4"/>
    <w:rsid w:val="00952999"/>
    <w:rsid w:val="00952ACA"/>
    <w:rsid w:val="00952FFA"/>
    <w:rsid w:val="009532CD"/>
    <w:rsid w:val="009537A7"/>
    <w:rsid w:val="00953850"/>
    <w:rsid w:val="009538FA"/>
    <w:rsid w:val="009539E6"/>
    <w:rsid w:val="00953AFB"/>
    <w:rsid w:val="00953B1F"/>
    <w:rsid w:val="00953C02"/>
    <w:rsid w:val="00953C94"/>
    <w:rsid w:val="0095402A"/>
    <w:rsid w:val="009545B4"/>
    <w:rsid w:val="009548C3"/>
    <w:rsid w:val="00954B61"/>
    <w:rsid w:val="00954BC4"/>
    <w:rsid w:val="00954D62"/>
    <w:rsid w:val="00954E04"/>
    <w:rsid w:val="00954FB7"/>
    <w:rsid w:val="0095506D"/>
    <w:rsid w:val="0095524E"/>
    <w:rsid w:val="009552AB"/>
    <w:rsid w:val="009555E2"/>
    <w:rsid w:val="009557DF"/>
    <w:rsid w:val="00955849"/>
    <w:rsid w:val="00955A2E"/>
    <w:rsid w:val="00955E35"/>
    <w:rsid w:val="00955E69"/>
    <w:rsid w:val="00956101"/>
    <w:rsid w:val="00956361"/>
    <w:rsid w:val="00956537"/>
    <w:rsid w:val="009566DA"/>
    <w:rsid w:val="009569B6"/>
    <w:rsid w:val="00956AEE"/>
    <w:rsid w:val="00956BB2"/>
    <w:rsid w:val="00956C61"/>
    <w:rsid w:val="00956EBF"/>
    <w:rsid w:val="00956F90"/>
    <w:rsid w:val="00957060"/>
    <w:rsid w:val="009571BB"/>
    <w:rsid w:val="00957323"/>
    <w:rsid w:val="00957487"/>
    <w:rsid w:val="009576A0"/>
    <w:rsid w:val="009577CB"/>
    <w:rsid w:val="00957944"/>
    <w:rsid w:val="00957A66"/>
    <w:rsid w:val="00957CEA"/>
    <w:rsid w:val="00957D9C"/>
    <w:rsid w:val="00960353"/>
    <w:rsid w:val="009603AB"/>
    <w:rsid w:val="0096042B"/>
    <w:rsid w:val="009607AF"/>
    <w:rsid w:val="00960A88"/>
    <w:rsid w:val="00960C68"/>
    <w:rsid w:val="00960CB6"/>
    <w:rsid w:val="00960D27"/>
    <w:rsid w:val="00960D73"/>
    <w:rsid w:val="00961023"/>
    <w:rsid w:val="009612F1"/>
    <w:rsid w:val="009613DF"/>
    <w:rsid w:val="00961478"/>
    <w:rsid w:val="009616FA"/>
    <w:rsid w:val="0096190F"/>
    <w:rsid w:val="00961933"/>
    <w:rsid w:val="00961B67"/>
    <w:rsid w:val="00961D0A"/>
    <w:rsid w:val="00961D5C"/>
    <w:rsid w:val="00961E6D"/>
    <w:rsid w:val="00961F21"/>
    <w:rsid w:val="009621FF"/>
    <w:rsid w:val="009625FC"/>
    <w:rsid w:val="00962800"/>
    <w:rsid w:val="0096292B"/>
    <w:rsid w:val="00962B22"/>
    <w:rsid w:val="00962C96"/>
    <w:rsid w:val="00962E7C"/>
    <w:rsid w:val="00962F82"/>
    <w:rsid w:val="00963291"/>
    <w:rsid w:val="0096336E"/>
    <w:rsid w:val="0096371A"/>
    <w:rsid w:val="0096392B"/>
    <w:rsid w:val="0096397B"/>
    <w:rsid w:val="009639DE"/>
    <w:rsid w:val="00963A61"/>
    <w:rsid w:val="00963AEB"/>
    <w:rsid w:val="00963C8D"/>
    <w:rsid w:val="00963CAC"/>
    <w:rsid w:val="009640A7"/>
    <w:rsid w:val="009640B8"/>
    <w:rsid w:val="009640C7"/>
    <w:rsid w:val="0096410C"/>
    <w:rsid w:val="00964111"/>
    <w:rsid w:val="00964B17"/>
    <w:rsid w:val="00964E3C"/>
    <w:rsid w:val="00964E69"/>
    <w:rsid w:val="0096504D"/>
    <w:rsid w:val="00965112"/>
    <w:rsid w:val="00965235"/>
    <w:rsid w:val="009653C7"/>
    <w:rsid w:val="009654F0"/>
    <w:rsid w:val="009656BC"/>
    <w:rsid w:val="009659EA"/>
    <w:rsid w:val="00965C28"/>
    <w:rsid w:val="00965FA6"/>
    <w:rsid w:val="00966415"/>
    <w:rsid w:val="00966636"/>
    <w:rsid w:val="0096673E"/>
    <w:rsid w:val="0096690A"/>
    <w:rsid w:val="0096691D"/>
    <w:rsid w:val="00966EC4"/>
    <w:rsid w:val="00966F9C"/>
    <w:rsid w:val="00966FF5"/>
    <w:rsid w:val="00967056"/>
    <w:rsid w:val="00967095"/>
    <w:rsid w:val="0096748D"/>
    <w:rsid w:val="0096766C"/>
    <w:rsid w:val="00967782"/>
    <w:rsid w:val="00967851"/>
    <w:rsid w:val="009679B3"/>
    <w:rsid w:val="00967C94"/>
    <w:rsid w:val="00967D2D"/>
    <w:rsid w:val="00967EAA"/>
    <w:rsid w:val="00970387"/>
    <w:rsid w:val="00970757"/>
    <w:rsid w:val="00970879"/>
    <w:rsid w:val="00970958"/>
    <w:rsid w:val="00970DEC"/>
    <w:rsid w:val="00970F7A"/>
    <w:rsid w:val="00970FE3"/>
    <w:rsid w:val="00971190"/>
    <w:rsid w:val="0097182A"/>
    <w:rsid w:val="00971940"/>
    <w:rsid w:val="00971E51"/>
    <w:rsid w:val="00971EC5"/>
    <w:rsid w:val="00971F6B"/>
    <w:rsid w:val="00971FCC"/>
    <w:rsid w:val="009727AC"/>
    <w:rsid w:val="0097280B"/>
    <w:rsid w:val="0097298A"/>
    <w:rsid w:val="00972A0B"/>
    <w:rsid w:val="00972BB7"/>
    <w:rsid w:val="00972C06"/>
    <w:rsid w:val="00972C90"/>
    <w:rsid w:val="00972E36"/>
    <w:rsid w:val="00972F4C"/>
    <w:rsid w:val="00972FEB"/>
    <w:rsid w:val="00973257"/>
    <w:rsid w:val="0097383E"/>
    <w:rsid w:val="009738E5"/>
    <w:rsid w:val="009739F8"/>
    <w:rsid w:val="00973B3A"/>
    <w:rsid w:val="00973E47"/>
    <w:rsid w:val="00973F29"/>
    <w:rsid w:val="00973FB8"/>
    <w:rsid w:val="00974182"/>
    <w:rsid w:val="00974387"/>
    <w:rsid w:val="0097438D"/>
    <w:rsid w:val="0097439C"/>
    <w:rsid w:val="009744FF"/>
    <w:rsid w:val="00974520"/>
    <w:rsid w:val="009745DF"/>
    <w:rsid w:val="0097462C"/>
    <w:rsid w:val="0097479F"/>
    <w:rsid w:val="00974A14"/>
    <w:rsid w:val="00974BF3"/>
    <w:rsid w:val="00974D2A"/>
    <w:rsid w:val="00974EBD"/>
    <w:rsid w:val="00975055"/>
    <w:rsid w:val="009751BA"/>
    <w:rsid w:val="009752DF"/>
    <w:rsid w:val="00975319"/>
    <w:rsid w:val="0097569A"/>
    <w:rsid w:val="009756D0"/>
    <w:rsid w:val="0097570F"/>
    <w:rsid w:val="00975859"/>
    <w:rsid w:val="00975BCA"/>
    <w:rsid w:val="00975BE4"/>
    <w:rsid w:val="00975E36"/>
    <w:rsid w:val="00975F1B"/>
    <w:rsid w:val="0097647C"/>
    <w:rsid w:val="009767DE"/>
    <w:rsid w:val="00976880"/>
    <w:rsid w:val="00976D63"/>
    <w:rsid w:val="00977214"/>
    <w:rsid w:val="009773A0"/>
    <w:rsid w:val="009773AF"/>
    <w:rsid w:val="00977528"/>
    <w:rsid w:val="009775C2"/>
    <w:rsid w:val="00977852"/>
    <w:rsid w:val="009778AB"/>
    <w:rsid w:val="00980070"/>
    <w:rsid w:val="009800CF"/>
    <w:rsid w:val="00980183"/>
    <w:rsid w:val="009803E4"/>
    <w:rsid w:val="00980403"/>
    <w:rsid w:val="009804C2"/>
    <w:rsid w:val="009804CB"/>
    <w:rsid w:val="00980612"/>
    <w:rsid w:val="00980655"/>
    <w:rsid w:val="009807C2"/>
    <w:rsid w:val="009809DD"/>
    <w:rsid w:val="009809E1"/>
    <w:rsid w:val="00980E8B"/>
    <w:rsid w:val="00980F14"/>
    <w:rsid w:val="00981151"/>
    <w:rsid w:val="0098120B"/>
    <w:rsid w:val="0098131D"/>
    <w:rsid w:val="0098170A"/>
    <w:rsid w:val="0098172B"/>
    <w:rsid w:val="009817F9"/>
    <w:rsid w:val="0098183B"/>
    <w:rsid w:val="00981D27"/>
    <w:rsid w:val="00981F96"/>
    <w:rsid w:val="009820C4"/>
    <w:rsid w:val="009822AF"/>
    <w:rsid w:val="009823A3"/>
    <w:rsid w:val="009823E5"/>
    <w:rsid w:val="009825F9"/>
    <w:rsid w:val="009826A6"/>
    <w:rsid w:val="009826DE"/>
    <w:rsid w:val="00982A26"/>
    <w:rsid w:val="00982AB4"/>
    <w:rsid w:val="00982B3A"/>
    <w:rsid w:val="00982C72"/>
    <w:rsid w:val="00982D34"/>
    <w:rsid w:val="00982E67"/>
    <w:rsid w:val="00982F06"/>
    <w:rsid w:val="00983061"/>
    <w:rsid w:val="0098308A"/>
    <w:rsid w:val="00983223"/>
    <w:rsid w:val="009832B9"/>
    <w:rsid w:val="009834EC"/>
    <w:rsid w:val="0098389B"/>
    <w:rsid w:val="009838CE"/>
    <w:rsid w:val="00983B52"/>
    <w:rsid w:val="00983C41"/>
    <w:rsid w:val="00983D5D"/>
    <w:rsid w:val="00983DF2"/>
    <w:rsid w:val="00984206"/>
    <w:rsid w:val="009843FC"/>
    <w:rsid w:val="009845BC"/>
    <w:rsid w:val="00984621"/>
    <w:rsid w:val="00984F16"/>
    <w:rsid w:val="00984F41"/>
    <w:rsid w:val="00985014"/>
    <w:rsid w:val="0098511E"/>
    <w:rsid w:val="00985165"/>
    <w:rsid w:val="009852B3"/>
    <w:rsid w:val="0098537C"/>
    <w:rsid w:val="0098541D"/>
    <w:rsid w:val="009858C0"/>
    <w:rsid w:val="00985CA4"/>
    <w:rsid w:val="00985FA9"/>
    <w:rsid w:val="0098601C"/>
    <w:rsid w:val="0098602D"/>
    <w:rsid w:val="00986172"/>
    <w:rsid w:val="00986264"/>
    <w:rsid w:val="009864C7"/>
    <w:rsid w:val="0098666F"/>
    <w:rsid w:val="00986956"/>
    <w:rsid w:val="009869AB"/>
    <w:rsid w:val="00986A83"/>
    <w:rsid w:val="00987005"/>
    <w:rsid w:val="00987282"/>
    <w:rsid w:val="009875BB"/>
    <w:rsid w:val="009876A0"/>
    <w:rsid w:val="00987847"/>
    <w:rsid w:val="009879B5"/>
    <w:rsid w:val="009879F3"/>
    <w:rsid w:val="009879F4"/>
    <w:rsid w:val="00987C37"/>
    <w:rsid w:val="009900A4"/>
    <w:rsid w:val="00990238"/>
    <w:rsid w:val="0099039B"/>
    <w:rsid w:val="0099052C"/>
    <w:rsid w:val="009906BA"/>
    <w:rsid w:val="009907B6"/>
    <w:rsid w:val="0099085D"/>
    <w:rsid w:val="009908F2"/>
    <w:rsid w:val="00990AAD"/>
    <w:rsid w:val="00990CE9"/>
    <w:rsid w:val="00990F0B"/>
    <w:rsid w:val="009911E9"/>
    <w:rsid w:val="00991611"/>
    <w:rsid w:val="0099175E"/>
    <w:rsid w:val="009917F3"/>
    <w:rsid w:val="00991837"/>
    <w:rsid w:val="0099185C"/>
    <w:rsid w:val="00991A38"/>
    <w:rsid w:val="00991D54"/>
    <w:rsid w:val="00991DB3"/>
    <w:rsid w:val="00991F39"/>
    <w:rsid w:val="00992159"/>
    <w:rsid w:val="009925AF"/>
    <w:rsid w:val="00992624"/>
    <w:rsid w:val="009927C4"/>
    <w:rsid w:val="00992A61"/>
    <w:rsid w:val="00992B42"/>
    <w:rsid w:val="00992D1C"/>
    <w:rsid w:val="00992E20"/>
    <w:rsid w:val="009930C0"/>
    <w:rsid w:val="009931C3"/>
    <w:rsid w:val="0099324C"/>
    <w:rsid w:val="00993266"/>
    <w:rsid w:val="009935FC"/>
    <w:rsid w:val="00993627"/>
    <w:rsid w:val="00993658"/>
    <w:rsid w:val="0099367D"/>
    <w:rsid w:val="009936F0"/>
    <w:rsid w:val="00993ACF"/>
    <w:rsid w:val="00993DA5"/>
    <w:rsid w:val="00993E03"/>
    <w:rsid w:val="00994BD1"/>
    <w:rsid w:val="00994C5D"/>
    <w:rsid w:val="00994F40"/>
    <w:rsid w:val="00995263"/>
    <w:rsid w:val="00995360"/>
    <w:rsid w:val="009954AD"/>
    <w:rsid w:val="0099567F"/>
    <w:rsid w:val="009956EB"/>
    <w:rsid w:val="00995C37"/>
    <w:rsid w:val="00996428"/>
    <w:rsid w:val="00996546"/>
    <w:rsid w:val="0099676E"/>
    <w:rsid w:val="00996A8B"/>
    <w:rsid w:val="00996BF3"/>
    <w:rsid w:val="00996CD1"/>
    <w:rsid w:val="00996CD4"/>
    <w:rsid w:val="00996D35"/>
    <w:rsid w:val="0099713E"/>
    <w:rsid w:val="0099731A"/>
    <w:rsid w:val="00997327"/>
    <w:rsid w:val="00997341"/>
    <w:rsid w:val="0099742C"/>
    <w:rsid w:val="00997877"/>
    <w:rsid w:val="009979D6"/>
    <w:rsid w:val="00997B89"/>
    <w:rsid w:val="00997CA3"/>
    <w:rsid w:val="00997CFD"/>
    <w:rsid w:val="009A00BE"/>
    <w:rsid w:val="009A0212"/>
    <w:rsid w:val="009A02E1"/>
    <w:rsid w:val="009A031F"/>
    <w:rsid w:val="009A041C"/>
    <w:rsid w:val="009A082D"/>
    <w:rsid w:val="009A12D1"/>
    <w:rsid w:val="009A15B6"/>
    <w:rsid w:val="009A1D58"/>
    <w:rsid w:val="009A1E27"/>
    <w:rsid w:val="009A1E77"/>
    <w:rsid w:val="009A20F1"/>
    <w:rsid w:val="009A2180"/>
    <w:rsid w:val="009A2255"/>
    <w:rsid w:val="009A231F"/>
    <w:rsid w:val="009A246A"/>
    <w:rsid w:val="009A2913"/>
    <w:rsid w:val="009A2BB5"/>
    <w:rsid w:val="009A2CDE"/>
    <w:rsid w:val="009A2EAE"/>
    <w:rsid w:val="009A30D3"/>
    <w:rsid w:val="009A3183"/>
    <w:rsid w:val="009A3279"/>
    <w:rsid w:val="009A37AC"/>
    <w:rsid w:val="009A38EB"/>
    <w:rsid w:val="009A3A5F"/>
    <w:rsid w:val="009A3AA2"/>
    <w:rsid w:val="009A3AB5"/>
    <w:rsid w:val="009A3DBA"/>
    <w:rsid w:val="009A4100"/>
    <w:rsid w:val="009A4293"/>
    <w:rsid w:val="009A468D"/>
    <w:rsid w:val="009A4CF3"/>
    <w:rsid w:val="009A516A"/>
    <w:rsid w:val="009A51D8"/>
    <w:rsid w:val="009A528E"/>
    <w:rsid w:val="009A5389"/>
    <w:rsid w:val="009A542D"/>
    <w:rsid w:val="009A5BA0"/>
    <w:rsid w:val="009A5E41"/>
    <w:rsid w:val="009A6073"/>
    <w:rsid w:val="009A6127"/>
    <w:rsid w:val="009A637B"/>
    <w:rsid w:val="009A6456"/>
    <w:rsid w:val="009A67F3"/>
    <w:rsid w:val="009A6978"/>
    <w:rsid w:val="009A6A14"/>
    <w:rsid w:val="009A6BAA"/>
    <w:rsid w:val="009A6C74"/>
    <w:rsid w:val="009A6EEC"/>
    <w:rsid w:val="009A7154"/>
    <w:rsid w:val="009A7187"/>
    <w:rsid w:val="009A72D0"/>
    <w:rsid w:val="009A74E9"/>
    <w:rsid w:val="009A78D1"/>
    <w:rsid w:val="009A7B82"/>
    <w:rsid w:val="009A7B91"/>
    <w:rsid w:val="009A7D6E"/>
    <w:rsid w:val="009A7E9C"/>
    <w:rsid w:val="009B003C"/>
    <w:rsid w:val="009B0097"/>
    <w:rsid w:val="009B01C9"/>
    <w:rsid w:val="009B0542"/>
    <w:rsid w:val="009B0C68"/>
    <w:rsid w:val="009B0DA0"/>
    <w:rsid w:val="009B0DC8"/>
    <w:rsid w:val="009B0DD2"/>
    <w:rsid w:val="009B13A1"/>
    <w:rsid w:val="009B1513"/>
    <w:rsid w:val="009B1677"/>
    <w:rsid w:val="009B1A01"/>
    <w:rsid w:val="009B1AF7"/>
    <w:rsid w:val="009B2092"/>
    <w:rsid w:val="009B245E"/>
    <w:rsid w:val="009B24E9"/>
    <w:rsid w:val="009B2532"/>
    <w:rsid w:val="009B2655"/>
    <w:rsid w:val="009B3221"/>
    <w:rsid w:val="009B346F"/>
    <w:rsid w:val="009B3745"/>
    <w:rsid w:val="009B38B6"/>
    <w:rsid w:val="009B3A8F"/>
    <w:rsid w:val="009B3BF5"/>
    <w:rsid w:val="009B3C79"/>
    <w:rsid w:val="009B3D0C"/>
    <w:rsid w:val="009B42DA"/>
    <w:rsid w:val="009B4821"/>
    <w:rsid w:val="009B4B05"/>
    <w:rsid w:val="009B4BED"/>
    <w:rsid w:val="009B4C24"/>
    <w:rsid w:val="009B4C7A"/>
    <w:rsid w:val="009B4D28"/>
    <w:rsid w:val="009B4DC7"/>
    <w:rsid w:val="009B5039"/>
    <w:rsid w:val="009B5497"/>
    <w:rsid w:val="009B55C0"/>
    <w:rsid w:val="009B5717"/>
    <w:rsid w:val="009B5821"/>
    <w:rsid w:val="009B58E8"/>
    <w:rsid w:val="009B591E"/>
    <w:rsid w:val="009B59B0"/>
    <w:rsid w:val="009B5A79"/>
    <w:rsid w:val="009B5CEC"/>
    <w:rsid w:val="009B6157"/>
    <w:rsid w:val="009B616B"/>
    <w:rsid w:val="009B62F9"/>
    <w:rsid w:val="009B66A0"/>
    <w:rsid w:val="009B68AD"/>
    <w:rsid w:val="009B6C13"/>
    <w:rsid w:val="009B6F64"/>
    <w:rsid w:val="009B7100"/>
    <w:rsid w:val="009B717B"/>
    <w:rsid w:val="009B7235"/>
    <w:rsid w:val="009B79C4"/>
    <w:rsid w:val="009B79D6"/>
    <w:rsid w:val="009B7BB7"/>
    <w:rsid w:val="009B7BF0"/>
    <w:rsid w:val="009B7FFA"/>
    <w:rsid w:val="009C00EF"/>
    <w:rsid w:val="009C01F7"/>
    <w:rsid w:val="009C047A"/>
    <w:rsid w:val="009C0580"/>
    <w:rsid w:val="009C0692"/>
    <w:rsid w:val="009C099E"/>
    <w:rsid w:val="009C09D2"/>
    <w:rsid w:val="009C0A9F"/>
    <w:rsid w:val="009C0BC1"/>
    <w:rsid w:val="009C0D98"/>
    <w:rsid w:val="009C0DBE"/>
    <w:rsid w:val="009C1012"/>
    <w:rsid w:val="009C10DF"/>
    <w:rsid w:val="009C13A1"/>
    <w:rsid w:val="009C1848"/>
    <w:rsid w:val="009C1A35"/>
    <w:rsid w:val="009C1B93"/>
    <w:rsid w:val="009C1CF7"/>
    <w:rsid w:val="009C1D4B"/>
    <w:rsid w:val="009C1D9C"/>
    <w:rsid w:val="009C1E0C"/>
    <w:rsid w:val="009C20D3"/>
    <w:rsid w:val="009C2131"/>
    <w:rsid w:val="009C2358"/>
    <w:rsid w:val="009C25FA"/>
    <w:rsid w:val="009C2610"/>
    <w:rsid w:val="009C281C"/>
    <w:rsid w:val="009C2846"/>
    <w:rsid w:val="009C2D9C"/>
    <w:rsid w:val="009C3027"/>
    <w:rsid w:val="009C30BF"/>
    <w:rsid w:val="009C319F"/>
    <w:rsid w:val="009C3289"/>
    <w:rsid w:val="009C36A4"/>
    <w:rsid w:val="009C3D88"/>
    <w:rsid w:val="009C3F40"/>
    <w:rsid w:val="009C4365"/>
    <w:rsid w:val="009C460F"/>
    <w:rsid w:val="009C46A2"/>
    <w:rsid w:val="009C47D1"/>
    <w:rsid w:val="009C48F6"/>
    <w:rsid w:val="009C4C1B"/>
    <w:rsid w:val="009C4D10"/>
    <w:rsid w:val="009C520B"/>
    <w:rsid w:val="009C5430"/>
    <w:rsid w:val="009C56B8"/>
    <w:rsid w:val="009C56BA"/>
    <w:rsid w:val="009C5785"/>
    <w:rsid w:val="009C5793"/>
    <w:rsid w:val="009C5874"/>
    <w:rsid w:val="009C5A0F"/>
    <w:rsid w:val="009C5F9A"/>
    <w:rsid w:val="009C643D"/>
    <w:rsid w:val="009C6507"/>
    <w:rsid w:val="009C65D8"/>
    <w:rsid w:val="009C660C"/>
    <w:rsid w:val="009C6768"/>
    <w:rsid w:val="009C6894"/>
    <w:rsid w:val="009C69A2"/>
    <w:rsid w:val="009C6B3B"/>
    <w:rsid w:val="009C6B7B"/>
    <w:rsid w:val="009C6DAA"/>
    <w:rsid w:val="009C6E93"/>
    <w:rsid w:val="009C7077"/>
    <w:rsid w:val="009C7147"/>
    <w:rsid w:val="009C7150"/>
    <w:rsid w:val="009C75A0"/>
    <w:rsid w:val="009C7887"/>
    <w:rsid w:val="009C7B7A"/>
    <w:rsid w:val="009C7E18"/>
    <w:rsid w:val="009C7F47"/>
    <w:rsid w:val="009D0361"/>
    <w:rsid w:val="009D04A0"/>
    <w:rsid w:val="009D052A"/>
    <w:rsid w:val="009D06AE"/>
    <w:rsid w:val="009D0720"/>
    <w:rsid w:val="009D079F"/>
    <w:rsid w:val="009D0888"/>
    <w:rsid w:val="009D0897"/>
    <w:rsid w:val="009D099A"/>
    <w:rsid w:val="009D0CB7"/>
    <w:rsid w:val="009D1006"/>
    <w:rsid w:val="009D105C"/>
    <w:rsid w:val="009D1205"/>
    <w:rsid w:val="009D1325"/>
    <w:rsid w:val="009D15E0"/>
    <w:rsid w:val="009D1652"/>
    <w:rsid w:val="009D1808"/>
    <w:rsid w:val="009D1B5A"/>
    <w:rsid w:val="009D2118"/>
    <w:rsid w:val="009D2246"/>
    <w:rsid w:val="009D22EA"/>
    <w:rsid w:val="009D248E"/>
    <w:rsid w:val="009D2745"/>
    <w:rsid w:val="009D2752"/>
    <w:rsid w:val="009D28C6"/>
    <w:rsid w:val="009D290A"/>
    <w:rsid w:val="009D2A05"/>
    <w:rsid w:val="009D2C43"/>
    <w:rsid w:val="009D2D28"/>
    <w:rsid w:val="009D2EDD"/>
    <w:rsid w:val="009D36B6"/>
    <w:rsid w:val="009D37F8"/>
    <w:rsid w:val="009D3CC0"/>
    <w:rsid w:val="009D3CEB"/>
    <w:rsid w:val="009D3D45"/>
    <w:rsid w:val="009D422C"/>
    <w:rsid w:val="009D4303"/>
    <w:rsid w:val="009D4367"/>
    <w:rsid w:val="009D478C"/>
    <w:rsid w:val="009D47F3"/>
    <w:rsid w:val="009D49A4"/>
    <w:rsid w:val="009D4A8E"/>
    <w:rsid w:val="009D4C50"/>
    <w:rsid w:val="009D4D1D"/>
    <w:rsid w:val="009D4DA3"/>
    <w:rsid w:val="009D50DD"/>
    <w:rsid w:val="009D5199"/>
    <w:rsid w:val="009D55B7"/>
    <w:rsid w:val="009D57AD"/>
    <w:rsid w:val="009D59D3"/>
    <w:rsid w:val="009D5DC2"/>
    <w:rsid w:val="009D610C"/>
    <w:rsid w:val="009D62E7"/>
    <w:rsid w:val="009D63EF"/>
    <w:rsid w:val="009D65A6"/>
    <w:rsid w:val="009D6940"/>
    <w:rsid w:val="009D69A8"/>
    <w:rsid w:val="009D69F6"/>
    <w:rsid w:val="009D71BF"/>
    <w:rsid w:val="009D7341"/>
    <w:rsid w:val="009D75A4"/>
    <w:rsid w:val="009D75AC"/>
    <w:rsid w:val="009D76D2"/>
    <w:rsid w:val="009D7DA3"/>
    <w:rsid w:val="009D7E8E"/>
    <w:rsid w:val="009E03B4"/>
    <w:rsid w:val="009E03BB"/>
    <w:rsid w:val="009E0429"/>
    <w:rsid w:val="009E0487"/>
    <w:rsid w:val="009E0661"/>
    <w:rsid w:val="009E07D7"/>
    <w:rsid w:val="009E11A9"/>
    <w:rsid w:val="009E1255"/>
    <w:rsid w:val="009E12D1"/>
    <w:rsid w:val="009E141F"/>
    <w:rsid w:val="009E16DF"/>
    <w:rsid w:val="009E176B"/>
    <w:rsid w:val="009E1A33"/>
    <w:rsid w:val="009E1A74"/>
    <w:rsid w:val="009E1AD0"/>
    <w:rsid w:val="009E1E13"/>
    <w:rsid w:val="009E1F70"/>
    <w:rsid w:val="009E1FD9"/>
    <w:rsid w:val="009E1FFC"/>
    <w:rsid w:val="009E217E"/>
    <w:rsid w:val="009E226A"/>
    <w:rsid w:val="009E238A"/>
    <w:rsid w:val="009E2A62"/>
    <w:rsid w:val="009E2F97"/>
    <w:rsid w:val="009E3231"/>
    <w:rsid w:val="009E3235"/>
    <w:rsid w:val="009E35BC"/>
    <w:rsid w:val="009E361F"/>
    <w:rsid w:val="009E3790"/>
    <w:rsid w:val="009E3908"/>
    <w:rsid w:val="009E3C2A"/>
    <w:rsid w:val="009E3E78"/>
    <w:rsid w:val="009E4071"/>
    <w:rsid w:val="009E41B0"/>
    <w:rsid w:val="009E44FE"/>
    <w:rsid w:val="009E457F"/>
    <w:rsid w:val="009E47B9"/>
    <w:rsid w:val="009E53AA"/>
    <w:rsid w:val="009E53D6"/>
    <w:rsid w:val="009E5656"/>
    <w:rsid w:val="009E5817"/>
    <w:rsid w:val="009E5AB4"/>
    <w:rsid w:val="009E605E"/>
    <w:rsid w:val="009E641D"/>
    <w:rsid w:val="009E64A5"/>
    <w:rsid w:val="009E66AA"/>
    <w:rsid w:val="009E6712"/>
    <w:rsid w:val="009E69B9"/>
    <w:rsid w:val="009E6B29"/>
    <w:rsid w:val="009E6B68"/>
    <w:rsid w:val="009E6D08"/>
    <w:rsid w:val="009E6F6E"/>
    <w:rsid w:val="009E70C6"/>
    <w:rsid w:val="009E7667"/>
    <w:rsid w:val="009E798E"/>
    <w:rsid w:val="009E7B78"/>
    <w:rsid w:val="009E7D30"/>
    <w:rsid w:val="009E7F5E"/>
    <w:rsid w:val="009F0001"/>
    <w:rsid w:val="009F01B4"/>
    <w:rsid w:val="009F03C2"/>
    <w:rsid w:val="009F06F6"/>
    <w:rsid w:val="009F0C38"/>
    <w:rsid w:val="009F0CB0"/>
    <w:rsid w:val="009F0CD1"/>
    <w:rsid w:val="009F1033"/>
    <w:rsid w:val="009F1544"/>
    <w:rsid w:val="009F163C"/>
    <w:rsid w:val="009F187B"/>
    <w:rsid w:val="009F1933"/>
    <w:rsid w:val="009F194D"/>
    <w:rsid w:val="009F1DFD"/>
    <w:rsid w:val="009F29A1"/>
    <w:rsid w:val="009F2C55"/>
    <w:rsid w:val="009F2E7E"/>
    <w:rsid w:val="009F3A4B"/>
    <w:rsid w:val="009F3AB3"/>
    <w:rsid w:val="009F3EDB"/>
    <w:rsid w:val="009F416E"/>
    <w:rsid w:val="009F41E1"/>
    <w:rsid w:val="009F426F"/>
    <w:rsid w:val="009F4375"/>
    <w:rsid w:val="009F4834"/>
    <w:rsid w:val="009F4AEC"/>
    <w:rsid w:val="009F4C62"/>
    <w:rsid w:val="009F4E78"/>
    <w:rsid w:val="009F4F05"/>
    <w:rsid w:val="009F5606"/>
    <w:rsid w:val="009F5C67"/>
    <w:rsid w:val="009F5CA0"/>
    <w:rsid w:val="009F5CA4"/>
    <w:rsid w:val="009F5D83"/>
    <w:rsid w:val="009F5F7E"/>
    <w:rsid w:val="009F61E4"/>
    <w:rsid w:val="009F6410"/>
    <w:rsid w:val="009F6457"/>
    <w:rsid w:val="009F665B"/>
    <w:rsid w:val="009F669B"/>
    <w:rsid w:val="009F66DF"/>
    <w:rsid w:val="009F67E2"/>
    <w:rsid w:val="009F6843"/>
    <w:rsid w:val="009F6B5E"/>
    <w:rsid w:val="009F6CE1"/>
    <w:rsid w:val="009F6E41"/>
    <w:rsid w:val="009F7139"/>
    <w:rsid w:val="009F7169"/>
    <w:rsid w:val="009F71C2"/>
    <w:rsid w:val="009F744E"/>
    <w:rsid w:val="009F76CB"/>
    <w:rsid w:val="009F7883"/>
    <w:rsid w:val="009F79F3"/>
    <w:rsid w:val="009F7CFE"/>
    <w:rsid w:val="009F7E34"/>
    <w:rsid w:val="00A00519"/>
    <w:rsid w:val="00A00B7C"/>
    <w:rsid w:val="00A01006"/>
    <w:rsid w:val="00A011C6"/>
    <w:rsid w:val="00A02232"/>
    <w:rsid w:val="00A022B2"/>
    <w:rsid w:val="00A02B26"/>
    <w:rsid w:val="00A02D09"/>
    <w:rsid w:val="00A02EF4"/>
    <w:rsid w:val="00A03038"/>
    <w:rsid w:val="00A03159"/>
    <w:rsid w:val="00A032BA"/>
    <w:rsid w:val="00A03893"/>
    <w:rsid w:val="00A0394B"/>
    <w:rsid w:val="00A03CA5"/>
    <w:rsid w:val="00A04541"/>
    <w:rsid w:val="00A0465F"/>
    <w:rsid w:val="00A04846"/>
    <w:rsid w:val="00A04A20"/>
    <w:rsid w:val="00A04A92"/>
    <w:rsid w:val="00A04E32"/>
    <w:rsid w:val="00A04EA3"/>
    <w:rsid w:val="00A04EBD"/>
    <w:rsid w:val="00A05194"/>
    <w:rsid w:val="00A054E7"/>
    <w:rsid w:val="00A0559E"/>
    <w:rsid w:val="00A0560E"/>
    <w:rsid w:val="00A057B4"/>
    <w:rsid w:val="00A057FF"/>
    <w:rsid w:val="00A05A1F"/>
    <w:rsid w:val="00A05BA9"/>
    <w:rsid w:val="00A05DFF"/>
    <w:rsid w:val="00A05FF8"/>
    <w:rsid w:val="00A06008"/>
    <w:rsid w:val="00A06525"/>
    <w:rsid w:val="00A06687"/>
    <w:rsid w:val="00A0689E"/>
    <w:rsid w:val="00A06E7C"/>
    <w:rsid w:val="00A06F57"/>
    <w:rsid w:val="00A075FA"/>
    <w:rsid w:val="00A07654"/>
    <w:rsid w:val="00A076D6"/>
    <w:rsid w:val="00A07894"/>
    <w:rsid w:val="00A07B16"/>
    <w:rsid w:val="00A07CF2"/>
    <w:rsid w:val="00A07EA6"/>
    <w:rsid w:val="00A07F2B"/>
    <w:rsid w:val="00A105DB"/>
    <w:rsid w:val="00A106FE"/>
    <w:rsid w:val="00A109C5"/>
    <w:rsid w:val="00A10A10"/>
    <w:rsid w:val="00A10B48"/>
    <w:rsid w:val="00A10B90"/>
    <w:rsid w:val="00A10D06"/>
    <w:rsid w:val="00A10FCC"/>
    <w:rsid w:val="00A11371"/>
    <w:rsid w:val="00A114B5"/>
    <w:rsid w:val="00A115BF"/>
    <w:rsid w:val="00A117B9"/>
    <w:rsid w:val="00A11ACA"/>
    <w:rsid w:val="00A11C5F"/>
    <w:rsid w:val="00A11E0F"/>
    <w:rsid w:val="00A11EAE"/>
    <w:rsid w:val="00A120E1"/>
    <w:rsid w:val="00A121EA"/>
    <w:rsid w:val="00A12206"/>
    <w:rsid w:val="00A1228F"/>
    <w:rsid w:val="00A12301"/>
    <w:rsid w:val="00A1260C"/>
    <w:rsid w:val="00A126C3"/>
    <w:rsid w:val="00A12970"/>
    <w:rsid w:val="00A12A73"/>
    <w:rsid w:val="00A12BEE"/>
    <w:rsid w:val="00A12EE8"/>
    <w:rsid w:val="00A130E3"/>
    <w:rsid w:val="00A131A4"/>
    <w:rsid w:val="00A131E4"/>
    <w:rsid w:val="00A132FD"/>
    <w:rsid w:val="00A13511"/>
    <w:rsid w:val="00A136F5"/>
    <w:rsid w:val="00A13715"/>
    <w:rsid w:val="00A1387C"/>
    <w:rsid w:val="00A13884"/>
    <w:rsid w:val="00A13B51"/>
    <w:rsid w:val="00A13B5F"/>
    <w:rsid w:val="00A13BF7"/>
    <w:rsid w:val="00A13CF1"/>
    <w:rsid w:val="00A13D46"/>
    <w:rsid w:val="00A13F4C"/>
    <w:rsid w:val="00A142CA"/>
    <w:rsid w:val="00A142D5"/>
    <w:rsid w:val="00A145D0"/>
    <w:rsid w:val="00A1468E"/>
    <w:rsid w:val="00A14743"/>
    <w:rsid w:val="00A14A69"/>
    <w:rsid w:val="00A14AEB"/>
    <w:rsid w:val="00A14B5D"/>
    <w:rsid w:val="00A14B63"/>
    <w:rsid w:val="00A14B73"/>
    <w:rsid w:val="00A15252"/>
    <w:rsid w:val="00A152DD"/>
    <w:rsid w:val="00A15586"/>
    <w:rsid w:val="00A1562F"/>
    <w:rsid w:val="00A157EC"/>
    <w:rsid w:val="00A15819"/>
    <w:rsid w:val="00A15A5D"/>
    <w:rsid w:val="00A15BA6"/>
    <w:rsid w:val="00A15C81"/>
    <w:rsid w:val="00A15E06"/>
    <w:rsid w:val="00A16150"/>
    <w:rsid w:val="00A1630A"/>
    <w:rsid w:val="00A1637F"/>
    <w:rsid w:val="00A1657C"/>
    <w:rsid w:val="00A166F6"/>
    <w:rsid w:val="00A1684F"/>
    <w:rsid w:val="00A1690B"/>
    <w:rsid w:val="00A16A02"/>
    <w:rsid w:val="00A16E5E"/>
    <w:rsid w:val="00A16F99"/>
    <w:rsid w:val="00A17345"/>
    <w:rsid w:val="00A173BF"/>
    <w:rsid w:val="00A1760D"/>
    <w:rsid w:val="00A177FA"/>
    <w:rsid w:val="00A1789B"/>
    <w:rsid w:val="00A178BC"/>
    <w:rsid w:val="00A20253"/>
    <w:rsid w:val="00A2028E"/>
    <w:rsid w:val="00A2049C"/>
    <w:rsid w:val="00A204F8"/>
    <w:rsid w:val="00A205BF"/>
    <w:rsid w:val="00A207DD"/>
    <w:rsid w:val="00A20A33"/>
    <w:rsid w:val="00A20EF3"/>
    <w:rsid w:val="00A20F00"/>
    <w:rsid w:val="00A2104B"/>
    <w:rsid w:val="00A210E9"/>
    <w:rsid w:val="00A21666"/>
    <w:rsid w:val="00A21712"/>
    <w:rsid w:val="00A218AE"/>
    <w:rsid w:val="00A21A9D"/>
    <w:rsid w:val="00A21AAA"/>
    <w:rsid w:val="00A21C50"/>
    <w:rsid w:val="00A21E51"/>
    <w:rsid w:val="00A220B5"/>
    <w:rsid w:val="00A22132"/>
    <w:rsid w:val="00A22207"/>
    <w:rsid w:val="00A2265A"/>
    <w:rsid w:val="00A22682"/>
    <w:rsid w:val="00A22696"/>
    <w:rsid w:val="00A226BE"/>
    <w:rsid w:val="00A227E8"/>
    <w:rsid w:val="00A228BB"/>
    <w:rsid w:val="00A22CE9"/>
    <w:rsid w:val="00A22D9C"/>
    <w:rsid w:val="00A22E14"/>
    <w:rsid w:val="00A22E73"/>
    <w:rsid w:val="00A235F7"/>
    <w:rsid w:val="00A237C8"/>
    <w:rsid w:val="00A238C8"/>
    <w:rsid w:val="00A23921"/>
    <w:rsid w:val="00A23B6E"/>
    <w:rsid w:val="00A23EBB"/>
    <w:rsid w:val="00A24150"/>
    <w:rsid w:val="00A2445F"/>
    <w:rsid w:val="00A246BF"/>
    <w:rsid w:val="00A2470A"/>
    <w:rsid w:val="00A2481C"/>
    <w:rsid w:val="00A24900"/>
    <w:rsid w:val="00A24C00"/>
    <w:rsid w:val="00A24CCF"/>
    <w:rsid w:val="00A2560C"/>
    <w:rsid w:val="00A25A28"/>
    <w:rsid w:val="00A25A7A"/>
    <w:rsid w:val="00A25B85"/>
    <w:rsid w:val="00A261E4"/>
    <w:rsid w:val="00A26205"/>
    <w:rsid w:val="00A26309"/>
    <w:rsid w:val="00A26624"/>
    <w:rsid w:val="00A266E0"/>
    <w:rsid w:val="00A2682C"/>
    <w:rsid w:val="00A26883"/>
    <w:rsid w:val="00A26D60"/>
    <w:rsid w:val="00A26EE0"/>
    <w:rsid w:val="00A26FEE"/>
    <w:rsid w:val="00A26FF9"/>
    <w:rsid w:val="00A2719B"/>
    <w:rsid w:val="00A2756F"/>
    <w:rsid w:val="00A275C9"/>
    <w:rsid w:val="00A276E9"/>
    <w:rsid w:val="00A276F1"/>
    <w:rsid w:val="00A27EFE"/>
    <w:rsid w:val="00A3051C"/>
    <w:rsid w:val="00A305BF"/>
    <w:rsid w:val="00A3072C"/>
    <w:rsid w:val="00A307C5"/>
    <w:rsid w:val="00A308DB"/>
    <w:rsid w:val="00A30A12"/>
    <w:rsid w:val="00A30BAE"/>
    <w:rsid w:val="00A30CDD"/>
    <w:rsid w:val="00A313D0"/>
    <w:rsid w:val="00A3143B"/>
    <w:rsid w:val="00A314A9"/>
    <w:rsid w:val="00A31591"/>
    <w:rsid w:val="00A3170C"/>
    <w:rsid w:val="00A31900"/>
    <w:rsid w:val="00A31A06"/>
    <w:rsid w:val="00A31A4F"/>
    <w:rsid w:val="00A31C37"/>
    <w:rsid w:val="00A31E88"/>
    <w:rsid w:val="00A320E7"/>
    <w:rsid w:val="00A321EE"/>
    <w:rsid w:val="00A321F4"/>
    <w:rsid w:val="00A322B3"/>
    <w:rsid w:val="00A3246D"/>
    <w:rsid w:val="00A32546"/>
    <w:rsid w:val="00A325C2"/>
    <w:rsid w:val="00A325CC"/>
    <w:rsid w:val="00A3273C"/>
    <w:rsid w:val="00A32750"/>
    <w:rsid w:val="00A327A5"/>
    <w:rsid w:val="00A327B1"/>
    <w:rsid w:val="00A327E2"/>
    <w:rsid w:val="00A328AE"/>
    <w:rsid w:val="00A32C37"/>
    <w:rsid w:val="00A32E4C"/>
    <w:rsid w:val="00A3307F"/>
    <w:rsid w:val="00A33188"/>
    <w:rsid w:val="00A33354"/>
    <w:rsid w:val="00A338AB"/>
    <w:rsid w:val="00A339A6"/>
    <w:rsid w:val="00A33A66"/>
    <w:rsid w:val="00A33A6F"/>
    <w:rsid w:val="00A33BC1"/>
    <w:rsid w:val="00A33C3D"/>
    <w:rsid w:val="00A33C9E"/>
    <w:rsid w:val="00A34558"/>
    <w:rsid w:val="00A34C68"/>
    <w:rsid w:val="00A34C88"/>
    <w:rsid w:val="00A34F62"/>
    <w:rsid w:val="00A34FEC"/>
    <w:rsid w:val="00A35156"/>
    <w:rsid w:val="00A3547A"/>
    <w:rsid w:val="00A35735"/>
    <w:rsid w:val="00A357D0"/>
    <w:rsid w:val="00A35A0B"/>
    <w:rsid w:val="00A35F6A"/>
    <w:rsid w:val="00A362CB"/>
    <w:rsid w:val="00A36326"/>
    <w:rsid w:val="00A365F0"/>
    <w:rsid w:val="00A365F9"/>
    <w:rsid w:val="00A36694"/>
    <w:rsid w:val="00A36946"/>
    <w:rsid w:val="00A36ADE"/>
    <w:rsid w:val="00A36DBF"/>
    <w:rsid w:val="00A3747D"/>
    <w:rsid w:val="00A3798F"/>
    <w:rsid w:val="00A37A59"/>
    <w:rsid w:val="00A404BA"/>
    <w:rsid w:val="00A40531"/>
    <w:rsid w:val="00A40567"/>
    <w:rsid w:val="00A406BF"/>
    <w:rsid w:val="00A40889"/>
    <w:rsid w:val="00A40D3C"/>
    <w:rsid w:val="00A40E90"/>
    <w:rsid w:val="00A40EA6"/>
    <w:rsid w:val="00A40F7D"/>
    <w:rsid w:val="00A41005"/>
    <w:rsid w:val="00A41009"/>
    <w:rsid w:val="00A4112D"/>
    <w:rsid w:val="00A41145"/>
    <w:rsid w:val="00A41179"/>
    <w:rsid w:val="00A412DA"/>
    <w:rsid w:val="00A4131E"/>
    <w:rsid w:val="00A41543"/>
    <w:rsid w:val="00A41772"/>
    <w:rsid w:val="00A41ABC"/>
    <w:rsid w:val="00A41F32"/>
    <w:rsid w:val="00A42121"/>
    <w:rsid w:val="00A42456"/>
    <w:rsid w:val="00A42485"/>
    <w:rsid w:val="00A42659"/>
    <w:rsid w:val="00A4265F"/>
    <w:rsid w:val="00A42721"/>
    <w:rsid w:val="00A42744"/>
    <w:rsid w:val="00A42758"/>
    <w:rsid w:val="00A42897"/>
    <w:rsid w:val="00A429DE"/>
    <w:rsid w:val="00A42A78"/>
    <w:rsid w:val="00A42C57"/>
    <w:rsid w:val="00A42D19"/>
    <w:rsid w:val="00A42E30"/>
    <w:rsid w:val="00A43062"/>
    <w:rsid w:val="00A4317F"/>
    <w:rsid w:val="00A432DA"/>
    <w:rsid w:val="00A4339C"/>
    <w:rsid w:val="00A43537"/>
    <w:rsid w:val="00A43631"/>
    <w:rsid w:val="00A43812"/>
    <w:rsid w:val="00A4392A"/>
    <w:rsid w:val="00A43B95"/>
    <w:rsid w:val="00A43C57"/>
    <w:rsid w:val="00A43D83"/>
    <w:rsid w:val="00A43F54"/>
    <w:rsid w:val="00A43F8D"/>
    <w:rsid w:val="00A4414C"/>
    <w:rsid w:val="00A4440F"/>
    <w:rsid w:val="00A44444"/>
    <w:rsid w:val="00A44882"/>
    <w:rsid w:val="00A44A80"/>
    <w:rsid w:val="00A44AA5"/>
    <w:rsid w:val="00A44CD9"/>
    <w:rsid w:val="00A44DE9"/>
    <w:rsid w:val="00A44E28"/>
    <w:rsid w:val="00A44F82"/>
    <w:rsid w:val="00A451D0"/>
    <w:rsid w:val="00A4570E"/>
    <w:rsid w:val="00A45A3B"/>
    <w:rsid w:val="00A4608F"/>
    <w:rsid w:val="00A46163"/>
    <w:rsid w:val="00A463C4"/>
    <w:rsid w:val="00A4690A"/>
    <w:rsid w:val="00A46E80"/>
    <w:rsid w:val="00A46FAD"/>
    <w:rsid w:val="00A47037"/>
    <w:rsid w:val="00A470ED"/>
    <w:rsid w:val="00A4742F"/>
    <w:rsid w:val="00A47430"/>
    <w:rsid w:val="00A4761F"/>
    <w:rsid w:val="00A47B4B"/>
    <w:rsid w:val="00A50393"/>
    <w:rsid w:val="00A503F5"/>
    <w:rsid w:val="00A5044D"/>
    <w:rsid w:val="00A50B00"/>
    <w:rsid w:val="00A50FA6"/>
    <w:rsid w:val="00A51132"/>
    <w:rsid w:val="00A511FB"/>
    <w:rsid w:val="00A51326"/>
    <w:rsid w:val="00A514A4"/>
    <w:rsid w:val="00A514CD"/>
    <w:rsid w:val="00A514EB"/>
    <w:rsid w:val="00A51566"/>
    <w:rsid w:val="00A51761"/>
    <w:rsid w:val="00A51AB0"/>
    <w:rsid w:val="00A51C02"/>
    <w:rsid w:val="00A51D5B"/>
    <w:rsid w:val="00A5213D"/>
    <w:rsid w:val="00A521E0"/>
    <w:rsid w:val="00A523FD"/>
    <w:rsid w:val="00A5262A"/>
    <w:rsid w:val="00A52ABD"/>
    <w:rsid w:val="00A52D1E"/>
    <w:rsid w:val="00A52E4C"/>
    <w:rsid w:val="00A52EF2"/>
    <w:rsid w:val="00A52F01"/>
    <w:rsid w:val="00A5301B"/>
    <w:rsid w:val="00A53085"/>
    <w:rsid w:val="00A53220"/>
    <w:rsid w:val="00A53704"/>
    <w:rsid w:val="00A5381A"/>
    <w:rsid w:val="00A5420C"/>
    <w:rsid w:val="00A544BF"/>
    <w:rsid w:val="00A54508"/>
    <w:rsid w:val="00A54A90"/>
    <w:rsid w:val="00A54D16"/>
    <w:rsid w:val="00A54DAA"/>
    <w:rsid w:val="00A550BC"/>
    <w:rsid w:val="00A551A1"/>
    <w:rsid w:val="00A5520A"/>
    <w:rsid w:val="00A554C0"/>
    <w:rsid w:val="00A5579B"/>
    <w:rsid w:val="00A55877"/>
    <w:rsid w:val="00A55A60"/>
    <w:rsid w:val="00A55BAF"/>
    <w:rsid w:val="00A55BB7"/>
    <w:rsid w:val="00A55BE2"/>
    <w:rsid w:val="00A55CCE"/>
    <w:rsid w:val="00A55E76"/>
    <w:rsid w:val="00A5637C"/>
    <w:rsid w:val="00A563E1"/>
    <w:rsid w:val="00A56735"/>
    <w:rsid w:val="00A56C2C"/>
    <w:rsid w:val="00A56FAD"/>
    <w:rsid w:val="00A56FB0"/>
    <w:rsid w:val="00A570E9"/>
    <w:rsid w:val="00A571D3"/>
    <w:rsid w:val="00A5723F"/>
    <w:rsid w:val="00A57311"/>
    <w:rsid w:val="00A57509"/>
    <w:rsid w:val="00A5787F"/>
    <w:rsid w:val="00A57A9C"/>
    <w:rsid w:val="00A57C08"/>
    <w:rsid w:val="00A57F09"/>
    <w:rsid w:val="00A57F0D"/>
    <w:rsid w:val="00A57F96"/>
    <w:rsid w:val="00A603E7"/>
    <w:rsid w:val="00A607EF"/>
    <w:rsid w:val="00A6098D"/>
    <w:rsid w:val="00A60B72"/>
    <w:rsid w:val="00A60D08"/>
    <w:rsid w:val="00A60D9D"/>
    <w:rsid w:val="00A6142D"/>
    <w:rsid w:val="00A61471"/>
    <w:rsid w:val="00A61828"/>
    <w:rsid w:val="00A6186F"/>
    <w:rsid w:val="00A6188E"/>
    <w:rsid w:val="00A61BC6"/>
    <w:rsid w:val="00A61BD9"/>
    <w:rsid w:val="00A61BF1"/>
    <w:rsid w:val="00A620AA"/>
    <w:rsid w:val="00A622C9"/>
    <w:rsid w:val="00A6246C"/>
    <w:rsid w:val="00A62789"/>
    <w:rsid w:val="00A62953"/>
    <w:rsid w:val="00A62961"/>
    <w:rsid w:val="00A62B90"/>
    <w:rsid w:val="00A62CEF"/>
    <w:rsid w:val="00A62D25"/>
    <w:rsid w:val="00A63092"/>
    <w:rsid w:val="00A630F5"/>
    <w:rsid w:val="00A63173"/>
    <w:rsid w:val="00A6338C"/>
    <w:rsid w:val="00A63573"/>
    <w:rsid w:val="00A6372F"/>
    <w:rsid w:val="00A63872"/>
    <w:rsid w:val="00A63A37"/>
    <w:rsid w:val="00A63A89"/>
    <w:rsid w:val="00A63BB4"/>
    <w:rsid w:val="00A63D4B"/>
    <w:rsid w:val="00A63D83"/>
    <w:rsid w:val="00A63FA2"/>
    <w:rsid w:val="00A64196"/>
    <w:rsid w:val="00A64422"/>
    <w:rsid w:val="00A64434"/>
    <w:rsid w:val="00A645E3"/>
    <w:rsid w:val="00A64BC7"/>
    <w:rsid w:val="00A64CAF"/>
    <w:rsid w:val="00A64EB1"/>
    <w:rsid w:val="00A65354"/>
    <w:rsid w:val="00A657CF"/>
    <w:rsid w:val="00A6590E"/>
    <w:rsid w:val="00A6598E"/>
    <w:rsid w:val="00A65BB4"/>
    <w:rsid w:val="00A65CD1"/>
    <w:rsid w:val="00A65E4B"/>
    <w:rsid w:val="00A65FBF"/>
    <w:rsid w:val="00A66089"/>
    <w:rsid w:val="00A66818"/>
    <w:rsid w:val="00A668F7"/>
    <w:rsid w:val="00A66A5A"/>
    <w:rsid w:val="00A66CEC"/>
    <w:rsid w:val="00A67059"/>
    <w:rsid w:val="00A67220"/>
    <w:rsid w:val="00A6739D"/>
    <w:rsid w:val="00A67482"/>
    <w:rsid w:val="00A675FE"/>
    <w:rsid w:val="00A67630"/>
    <w:rsid w:val="00A677C1"/>
    <w:rsid w:val="00A6789C"/>
    <w:rsid w:val="00A67A82"/>
    <w:rsid w:val="00A67A8E"/>
    <w:rsid w:val="00A67AC6"/>
    <w:rsid w:val="00A67B78"/>
    <w:rsid w:val="00A67C31"/>
    <w:rsid w:val="00A67C48"/>
    <w:rsid w:val="00A7002E"/>
    <w:rsid w:val="00A707D3"/>
    <w:rsid w:val="00A70985"/>
    <w:rsid w:val="00A70A35"/>
    <w:rsid w:val="00A70B2E"/>
    <w:rsid w:val="00A70E7A"/>
    <w:rsid w:val="00A70F9B"/>
    <w:rsid w:val="00A71241"/>
    <w:rsid w:val="00A71265"/>
    <w:rsid w:val="00A7141F"/>
    <w:rsid w:val="00A71A5F"/>
    <w:rsid w:val="00A71BA8"/>
    <w:rsid w:val="00A71D6B"/>
    <w:rsid w:val="00A71DB1"/>
    <w:rsid w:val="00A72020"/>
    <w:rsid w:val="00A72302"/>
    <w:rsid w:val="00A723D5"/>
    <w:rsid w:val="00A72B9B"/>
    <w:rsid w:val="00A72DD2"/>
    <w:rsid w:val="00A72E61"/>
    <w:rsid w:val="00A72E89"/>
    <w:rsid w:val="00A734F8"/>
    <w:rsid w:val="00A73873"/>
    <w:rsid w:val="00A7395A"/>
    <w:rsid w:val="00A73A23"/>
    <w:rsid w:val="00A73FFF"/>
    <w:rsid w:val="00A741AA"/>
    <w:rsid w:val="00A7437A"/>
    <w:rsid w:val="00A744A2"/>
    <w:rsid w:val="00A745D9"/>
    <w:rsid w:val="00A746E0"/>
    <w:rsid w:val="00A74DE8"/>
    <w:rsid w:val="00A74E04"/>
    <w:rsid w:val="00A74E79"/>
    <w:rsid w:val="00A74EB9"/>
    <w:rsid w:val="00A74F6C"/>
    <w:rsid w:val="00A75102"/>
    <w:rsid w:val="00A75212"/>
    <w:rsid w:val="00A7529E"/>
    <w:rsid w:val="00A75352"/>
    <w:rsid w:val="00A7538B"/>
    <w:rsid w:val="00A75466"/>
    <w:rsid w:val="00A75495"/>
    <w:rsid w:val="00A75857"/>
    <w:rsid w:val="00A75920"/>
    <w:rsid w:val="00A75B66"/>
    <w:rsid w:val="00A75CA1"/>
    <w:rsid w:val="00A75D83"/>
    <w:rsid w:val="00A7611E"/>
    <w:rsid w:val="00A76149"/>
    <w:rsid w:val="00A762EC"/>
    <w:rsid w:val="00A7634B"/>
    <w:rsid w:val="00A7641E"/>
    <w:rsid w:val="00A764E9"/>
    <w:rsid w:val="00A7662C"/>
    <w:rsid w:val="00A76696"/>
    <w:rsid w:val="00A76A52"/>
    <w:rsid w:val="00A76BF2"/>
    <w:rsid w:val="00A76C98"/>
    <w:rsid w:val="00A76E48"/>
    <w:rsid w:val="00A76F95"/>
    <w:rsid w:val="00A76FC0"/>
    <w:rsid w:val="00A770A5"/>
    <w:rsid w:val="00A770B5"/>
    <w:rsid w:val="00A772D9"/>
    <w:rsid w:val="00A7735F"/>
    <w:rsid w:val="00A77B9E"/>
    <w:rsid w:val="00A77BAB"/>
    <w:rsid w:val="00A77C0E"/>
    <w:rsid w:val="00A77E12"/>
    <w:rsid w:val="00A77F3C"/>
    <w:rsid w:val="00A77F4D"/>
    <w:rsid w:val="00A77F74"/>
    <w:rsid w:val="00A801FA"/>
    <w:rsid w:val="00A803B8"/>
    <w:rsid w:val="00A805C6"/>
    <w:rsid w:val="00A806D6"/>
    <w:rsid w:val="00A807B7"/>
    <w:rsid w:val="00A8081E"/>
    <w:rsid w:val="00A80CF8"/>
    <w:rsid w:val="00A80D9C"/>
    <w:rsid w:val="00A80D9F"/>
    <w:rsid w:val="00A80E52"/>
    <w:rsid w:val="00A80EDA"/>
    <w:rsid w:val="00A812BA"/>
    <w:rsid w:val="00A812F9"/>
    <w:rsid w:val="00A8135C"/>
    <w:rsid w:val="00A81427"/>
    <w:rsid w:val="00A81633"/>
    <w:rsid w:val="00A81C4C"/>
    <w:rsid w:val="00A81E52"/>
    <w:rsid w:val="00A8221B"/>
    <w:rsid w:val="00A82428"/>
    <w:rsid w:val="00A82430"/>
    <w:rsid w:val="00A824DC"/>
    <w:rsid w:val="00A82665"/>
    <w:rsid w:val="00A827C9"/>
    <w:rsid w:val="00A82BEA"/>
    <w:rsid w:val="00A82C8E"/>
    <w:rsid w:val="00A82CA5"/>
    <w:rsid w:val="00A82E33"/>
    <w:rsid w:val="00A83009"/>
    <w:rsid w:val="00A830CA"/>
    <w:rsid w:val="00A83161"/>
    <w:rsid w:val="00A831F0"/>
    <w:rsid w:val="00A834EC"/>
    <w:rsid w:val="00A83521"/>
    <w:rsid w:val="00A83BF1"/>
    <w:rsid w:val="00A83C06"/>
    <w:rsid w:val="00A83CC0"/>
    <w:rsid w:val="00A83F9B"/>
    <w:rsid w:val="00A84055"/>
    <w:rsid w:val="00A84298"/>
    <w:rsid w:val="00A84731"/>
    <w:rsid w:val="00A84806"/>
    <w:rsid w:val="00A84A96"/>
    <w:rsid w:val="00A84BB1"/>
    <w:rsid w:val="00A84DB5"/>
    <w:rsid w:val="00A84FBA"/>
    <w:rsid w:val="00A8503E"/>
    <w:rsid w:val="00A85129"/>
    <w:rsid w:val="00A8513A"/>
    <w:rsid w:val="00A851D6"/>
    <w:rsid w:val="00A8523D"/>
    <w:rsid w:val="00A8536D"/>
    <w:rsid w:val="00A853DF"/>
    <w:rsid w:val="00A85521"/>
    <w:rsid w:val="00A85661"/>
    <w:rsid w:val="00A85926"/>
    <w:rsid w:val="00A85C85"/>
    <w:rsid w:val="00A85CB1"/>
    <w:rsid w:val="00A85FFF"/>
    <w:rsid w:val="00A86121"/>
    <w:rsid w:val="00A86593"/>
    <w:rsid w:val="00A86956"/>
    <w:rsid w:val="00A86ACD"/>
    <w:rsid w:val="00A86C0D"/>
    <w:rsid w:val="00A86D4D"/>
    <w:rsid w:val="00A86DAB"/>
    <w:rsid w:val="00A86E33"/>
    <w:rsid w:val="00A86E4F"/>
    <w:rsid w:val="00A86FEF"/>
    <w:rsid w:val="00A8729C"/>
    <w:rsid w:val="00A87482"/>
    <w:rsid w:val="00A876C5"/>
    <w:rsid w:val="00A87C98"/>
    <w:rsid w:val="00A9034E"/>
    <w:rsid w:val="00A905F1"/>
    <w:rsid w:val="00A90897"/>
    <w:rsid w:val="00A909F2"/>
    <w:rsid w:val="00A90C69"/>
    <w:rsid w:val="00A90DE2"/>
    <w:rsid w:val="00A90E27"/>
    <w:rsid w:val="00A90FFD"/>
    <w:rsid w:val="00A91008"/>
    <w:rsid w:val="00A91044"/>
    <w:rsid w:val="00A91140"/>
    <w:rsid w:val="00A9116A"/>
    <w:rsid w:val="00A9120E"/>
    <w:rsid w:val="00A91218"/>
    <w:rsid w:val="00A913A6"/>
    <w:rsid w:val="00A91469"/>
    <w:rsid w:val="00A91523"/>
    <w:rsid w:val="00A9159B"/>
    <w:rsid w:val="00A915B1"/>
    <w:rsid w:val="00A9164F"/>
    <w:rsid w:val="00A91701"/>
    <w:rsid w:val="00A91F3E"/>
    <w:rsid w:val="00A9282C"/>
    <w:rsid w:val="00A92A51"/>
    <w:rsid w:val="00A92CDA"/>
    <w:rsid w:val="00A92CF8"/>
    <w:rsid w:val="00A92F82"/>
    <w:rsid w:val="00A930F3"/>
    <w:rsid w:val="00A930F9"/>
    <w:rsid w:val="00A9323D"/>
    <w:rsid w:val="00A934FE"/>
    <w:rsid w:val="00A93578"/>
    <w:rsid w:val="00A93711"/>
    <w:rsid w:val="00A93715"/>
    <w:rsid w:val="00A9386A"/>
    <w:rsid w:val="00A9399B"/>
    <w:rsid w:val="00A939D3"/>
    <w:rsid w:val="00A93BB3"/>
    <w:rsid w:val="00A93BDA"/>
    <w:rsid w:val="00A93E41"/>
    <w:rsid w:val="00A93FC0"/>
    <w:rsid w:val="00A940A9"/>
    <w:rsid w:val="00A9415B"/>
    <w:rsid w:val="00A94246"/>
    <w:rsid w:val="00A94631"/>
    <w:rsid w:val="00A94675"/>
    <w:rsid w:val="00A94865"/>
    <w:rsid w:val="00A949AD"/>
    <w:rsid w:val="00A94A47"/>
    <w:rsid w:val="00A94A70"/>
    <w:rsid w:val="00A9505F"/>
    <w:rsid w:val="00A95262"/>
    <w:rsid w:val="00A9526D"/>
    <w:rsid w:val="00A95281"/>
    <w:rsid w:val="00A953AC"/>
    <w:rsid w:val="00A9545A"/>
    <w:rsid w:val="00A95560"/>
    <w:rsid w:val="00A955B7"/>
    <w:rsid w:val="00A959D6"/>
    <w:rsid w:val="00A95A3E"/>
    <w:rsid w:val="00A95C29"/>
    <w:rsid w:val="00A95F2C"/>
    <w:rsid w:val="00A95F7A"/>
    <w:rsid w:val="00A95FCB"/>
    <w:rsid w:val="00A96058"/>
    <w:rsid w:val="00A96801"/>
    <w:rsid w:val="00A9692B"/>
    <w:rsid w:val="00A96AD0"/>
    <w:rsid w:val="00A96BC0"/>
    <w:rsid w:val="00A96CE0"/>
    <w:rsid w:val="00A96D56"/>
    <w:rsid w:val="00A96D7E"/>
    <w:rsid w:val="00A96DB2"/>
    <w:rsid w:val="00A9727C"/>
    <w:rsid w:val="00A97666"/>
    <w:rsid w:val="00A97A28"/>
    <w:rsid w:val="00A97B8C"/>
    <w:rsid w:val="00A97E7B"/>
    <w:rsid w:val="00A97E7E"/>
    <w:rsid w:val="00A97EC2"/>
    <w:rsid w:val="00AA0003"/>
    <w:rsid w:val="00AA02AF"/>
    <w:rsid w:val="00AA051D"/>
    <w:rsid w:val="00AA05E1"/>
    <w:rsid w:val="00AA08DE"/>
    <w:rsid w:val="00AA0B96"/>
    <w:rsid w:val="00AA109F"/>
    <w:rsid w:val="00AA116F"/>
    <w:rsid w:val="00AA1399"/>
    <w:rsid w:val="00AA1420"/>
    <w:rsid w:val="00AA158B"/>
    <w:rsid w:val="00AA1D12"/>
    <w:rsid w:val="00AA1E67"/>
    <w:rsid w:val="00AA1ED6"/>
    <w:rsid w:val="00AA1EEC"/>
    <w:rsid w:val="00AA1FEE"/>
    <w:rsid w:val="00AA210C"/>
    <w:rsid w:val="00AA22CC"/>
    <w:rsid w:val="00AA23A2"/>
    <w:rsid w:val="00AA29F2"/>
    <w:rsid w:val="00AA2CD8"/>
    <w:rsid w:val="00AA2D01"/>
    <w:rsid w:val="00AA30A2"/>
    <w:rsid w:val="00AA348D"/>
    <w:rsid w:val="00AA34E4"/>
    <w:rsid w:val="00AA361F"/>
    <w:rsid w:val="00AA391E"/>
    <w:rsid w:val="00AA3927"/>
    <w:rsid w:val="00AA3B07"/>
    <w:rsid w:val="00AA3B44"/>
    <w:rsid w:val="00AA3C94"/>
    <w:rsid w:val="00AA3FF1"/>
    <w:rsid w:val="00AA44E6"/>
    <w:rsid w:val="00AA461D"/>
    <w:rsid w:val="00AA466E"/>
    <w:rsid w:val="00AA4757"/>
    <w:rsid w:val="00AA484A"/>
    <w:rsid w:val="00AA490E"/>
    <w:rsid w:val="00AA491B"/>
    <w:rsid w:val="00AA4B1B"/>
    <w:rsid w:val="00AA5279"/>
    <w:rsid w:val="00AA5584"/>
    <w:rsid w:val="00AA569D"/>
    <w:rsid w:val="00AA5BF1"/>
    <w:rsid w:val="00AA5C2D"/>
    <w:rsid w:val="00AA5C3C"/>
    <w:rsid w:val="00AA6026"/>
    <w:rsid w:val="00AA6163"/>
    <w:rsid w:val="00AA61BF"/>
    <w:rsid w:val="00AA6206"/>
    <w:rsid w:val="00AA62B8"/>
    <w:rsid w:val="00AA630A"/>
    <w:rsid w:val="00AA642A"/>
    <w:rsid w:val="00AA65F4"/>
    <w:rsid w:val="00AA69EF"/>
    <w:rsid w:val="00AA6B64"/>
    <w:rsid w:val="00AA6BDC"/>
    <w:rsid w:val="00AA6F85"/>
    <w:rsid w:val="00AA6F9A"/>
    <w:rsid w:val="00AA702C"/>
    <w:rsid w:val="00AA7130"/>
    <w:rsid w:val="00AA71B0"/>
    <w:rsid w:val="00AA78F5"/>
    <w:rsid w:val="00AA792F"/>
    <w:rsid w:val="00AA7C4F"/>
    <w:rsid w:val="00AB001C"/>
    <w:rsid w:val="00AB02C8"/>
    <w:rsid w:val="00AB06B8"/>
    <w:rsid w:val="00AB0A3C"/>
    <w:rsid w:val="00AB0ADE"/>
    <w:rsid w:val="00AB0B29"/>
    <w:rsid w:val="00AB0CA0"/>
    <w:rsid w:val="00AB0E70"/>
    <w:rsid w:val="00AB102D"/>
    <w:rsid w:val="00AB13A8"/>
    <w:rsid w:val="00AB13DC"/>
    <w:rsid w:val="00AB1518"/>
    <w:rsid w:val="00AB1A33"/>
    <w:rsid w:val="00AB1B50"/>
    <w:rsid w:val="00AB1C99"/>
    <w:rsid w:val="00AB239A"/>
    <w:rsid w:val="00AB23E2"/>
    <w:rsid w:val="00AB282D"/>
    <w:rsid w:val="00AB2857"/>
    <w:rsid w:val="00AB2A04"/>
    <w:rsid w:val="00AB2F8A"/>
    <w:rsid w:val="00AB3174"/>
    <w:rsid w:val="00AB3299"/>
    <w:rsid w:val="00AB33A4"/>
    <w:rsid w:val="00AB3418"/>
    <w:rsid w:val="00AB3491"/>
    <w:rsid w:val="00AB38F0"/>
    <w:rsid w:val="00AB3D94"/>
    <w:rsid w:val="00AB3E16"/>
    <w:rsid w:val="00AB3E3E"/>
    <w:rsid w:val="00AB3F13"/>
    <w:rsid w:val="00AB4157"/>
    <w:rsid w:val="00AB42FF"/>
    <w:rsid w:val="00AB4EB6"/>
    <w:rsid w:val="00AB5106"/>
    <w:rsid w:val="00AB513E"/>
    <w:rsid w:val="00AB53BA"/>
    <w:rsid w:val="00AB542D"/>
    <w:rsid w:val="00AB563D"/>
    <w:rsid w:val="00AB57AD"/>
    <w:rsid w:val="00AB583A"/>
    <w:rsid w:val="00AB5931"/>
    <w:rsid w:val="00AB5A59"/>
    <w:rsid w:val="00AB5CFB"/>
    <w:rsid w:val="00AB5EF3"/>
    <w:rsid w:val="00AB61EA"/>
    <w:rsid w:val="00AB6310"/>
    <w:rsid w:val="00AB642C"/>
    <w:rsid w:val="00AB65C4"/>
    <w:rsid w:val="00AB66A3"/>
    <w:rsid w:val="00AB706E"/>
    <w:rsid w:val="00AB7134"/>
    <w:rsid w:val="00AB76D5"/>
    <w:rsid w:val="00AB7787"/>
    <w:rsid w:val="00AB78AC"/>
    <w:rsid w:val="00AB79EB"/>
    <w:rsid w:val="00AB7A12"/>
    <w:rsid w:val="00AB7AA8"/>
    <w:rsid w:val="00AB7B0E"/>
    <w:rsid w:val="00AB7DBF"/>
    <w:rsid w:val="00AB7E64"/>
    <w:rsid w:val="00AB7FEB"/>
    <w:rsid w:val="00AC0559"/>
    <w:rsid w:val="00AC06F1"/>
    <w:rsid w:val="00AC0893"/>
    <w:rsid w:val="00AC0B1E"/>
    <w:rsid w:val="00AC0C6E"/>
    <w:rsid w:val="00AC0EB6"/>
    <w:rsid w:val="00AC1191"/>
    <w:rsid w:val="00AC1281"/>
    <w:rsid w:val="00AC13F4"/>
    <w:rsid w:val="00AC1593"/>
    <w:rsid w:val="00AC18EB"/>
    <w:rsid w:val="00AC1C31"/>
    <w:rsid w:val="00AC1CF7"/>
    <w:rsid w:val="00AC1F53"/>
    <w:rsid w:val="00AC2331"/>
    <w:rsid w:val="00AC246E"/>
    <w:rsid w:val="00AC26E1"/>
    <w:rsid w:val="00AC2A6B"/>
    <w:rsid w:val="00AC2D4D"/>
    <w:rsid w:val="00AC2D4E"/>
    <w:rsid w:val="00AC304B"/>
    <w:rsid w:val="00AC3084"/>
    <w:rsid w:val="00AC3431"/>
    <w:rsid w:val="00AC35E6"/>
    <w:rsid w:val="00AC3731"/>
    <w:rsid w:val="00AC3744"/>
    <w:rsid w:val="00AC38E9"/>
    <w:rsid w:val="00AC39B0"/>
    <w:rsid w:val="00AC45D6"/>
    <w:rsid w:val="00AC462D"/>
    <w:rsid w:val="00AC47F9"/>
    <w:rsid w:val="00AC496A"/>
    <w:rsid w:val="00AC49C3"/>
    <w:rsid w:val="00AC4A0C"/>
    <w:rsid w:val="00AC4D53"/>
    <w:rsid w:val="00AC4E2E"/>
    <w:rsid w:val="00AC501A"/>
    <w:rsid w:val="00AC515B"/>
    <w:rsid w:val="00AC5439"/>
    <w:rsid w:val="00AC5A3B"/>
    <w:rsid w:val="00AC5BE9"/>
    <w:rsid w:val="00AC5D8C"/>
    <w:rsid w:val="00AC5E89"/>
    <w:rsid w:val="00AC61B3"/>
    <w:rsid w:val="00AC63F4"/>
    <w:rsid w:val="00AC6521"/>
    <w:rsid w:val="00AC690A"/>
    <w:rsid w:val="00AC69BE"/>
    <w:rsid w:val="00AC6A26"/>
    <w:rsid w:val="00AC6A8B"/>
    <w:rsid w:val="00AC6D0A"/>
    <w:rsid w:val="00AC71E2"/>
    <w:rsid w:val="00AC764B"/>
    <w:rsid w:val="00AC7668"/>
    <w:rsid w:val="00AC789A"/>
    <w:rsid w:val="00AC78F7"/>
    <w:rsid w:val="00AC796A"/>
    <w:rsid w:val="00AC7E16"/>
    <w:rsid w:val="00AD00BD"/>
    <w:rsid w:val="00AD0174"/>
    <w:rsid w:val="00AD028B"/>
    <w:rsid w:val="00AD0307"/>
    <w:rsid w:val="00AD0547"/>
    <w:rsid w:val="00AD0A73"/>
    <w:rsid w:val="00AD11B6"/>
    <w:rsid w:val="00AD12BD"/>
    <w:rsid w:val="00AD13F3"/>
    <w:rsid w:val="00AD14EA"/>
    <w:rsid w:val="00AD15F0"/>
    <w:rsid w:val="00AD163D"/>
    <w:rsid w:val="00AD1996"/>
    <w:rsid w:val="00AD1AA2"/>
    <w:rsid w:val="00AD1DFE"/>
    <w:rsid w:val="00AD1F06"/>
    <w:rsid w:val="00AD1F4E"/>
    <w:rsid w:val="00AD2113"/>
    <w:rsid w:val="00AD22AB"/>
    <w:rsid w:val="00AD2574"/>
    <w:rsid w:val="00AD2579"/>
    <w:rsid w:val="00AD26ED"/>
    <w:rsid w:val="00AD284F"/>
    <w:rsid w:val="00AD28FD"/>
    <w:rsid w:val="00AD2A2B"/>
    <w:rsid w:val="00AD2ACB"/>
    <w:rsid w:val="00AD2B01"/>
    <w:rsid w:val="00AD2BAD"/>
    <w:rsid w:val="00AD2D96"/>
    <w:rsid w:val="00AD2F03"/>
    <w:rsid w:val="00AD3042"/>
    <w:rsid w:val="00AD3047"/>
    <w:rsid w:val="00AD3055"/>
    <w:rsid w:val="00AD33C3"/>
    <w:rsid w:val="00AD33DF"/>
    <w:rsid w:val="00AD34A1"/>
    <w:rsid w:val="00AD34FC"/>
    <w:rsid w:val="00AD3619"/>
    <w:rsid w:val="00AD36F2"/>
    <w:rsid w:val="00AD3BEC"/>
    <w:rsid w:val="00AD3E91"/>
    <w:rsid w:val="00AD3FEB"/>
    <w:rsid w:val="00AD4207"/>
    <w:rsid w:val="00AD4818"/>
    <w:rsid w:val="00AD48F9"/>
    <w:rsid w:val="00AD4A10"/>
    <w:rsid w:val="00AD4C22"/>
    <w:rsid w:val="00AD4C76"/>
    <w:rsid w:val="00AD4CF1"/>
    <w:rsid w:val="00AD4E45"/>
    <w:rsid w:val="00AD4E9E"/>
    <w:rsid w:val="00AD50A2"/>
    <w:rsid w:val="00AD514B"/>
    <w:rsid w:val="00AD528B"/>
    <w:rsid w:val="00AD550A"/>
    <w:rsid w:val="00AD5B4C"/>
    <w:rsid w:val="00AD5D8B"/>
    <w:rsid w:val="00AD5E0A"/>
    <w:rsid w:val="00AD5F16"/>
    <w:rsid w:val="00AD6015"/>
    <w:rsid w:val="00AD63BA"/>
    <w:rsid w:val="00AD6808"/>
    <w:rsid w:val="00AD6C7F"/>
    <w:rsid w:val="00AD6E10"/>
    <w:rsid w:val="00AD70C9"/>
    <w:rsid w:val="00AD732B"/>
    <w:rsid w:val="00AD742D"/>
    <w:rsid w:val="00AD7599"/>
    <w:rsid w:val="00AD75A6"/>
    <w:rsid w:val="00AD7636"/>
    <w:rsid w:val="00AD7920"/>
    <w:rsid w:val="00AD7927"/>
    <w:rsid w:val="00AD7984"/>
    <w:rsid w:val="00AE0074"/>
    <w:rsid w:val="00AE08F3"/>
    <w:rsid w:val="00AE0C5D"/>
    <w:rsid w:val="00AE0CDA"/>
    <w:rsid w:val="00AE0CE0"/>
    <w:rsid w:val="00AE0D23"/>
    <w:rsid w:val="00AE0E9E"/>
    <w:rsid w:val="00AE1418"/>
    <w:rsid w:val="00AE14B7"/>
    <w:rsid w:val="00AE14CD"/>
    <w:rsid w:val="00AE1CF9"/>
    <w:rsid w:val="00AE2051"/>
    <w:rsid w:val="00AE2205"/>
    <w:rsid w:val="00AE232B"/>
    <w:rsid w:val="00AE27A4"/>
    <w:rsid w:val="00AE2BFE"/>
    <w:rsid w:val="00AE3004"/>
    <w:rsid w:val="00AE3A56"/>
    <w:rsid w:val="00AE3CD4"/>
    <w:rsid w:val="00AE3CE1"/>
    <w:rsid w:val="00AE43E9"/>
    <w:rsid w:val="00AE4557"/>
    <w:rsid w:val="00AE4726"/>
    <w:rsid w:val="00AE477C"/>
    <w:rsid w:val="00AE47B4"/>
    <w:rsid w:val="00AE4949"/>
    <w:rsid w:val="00AE4A1F"/>
    <w:rsid w:val="00AE4B09"/>
    <w:rsid w:val="00AE4B4B"/>
    <w:rsid w:val="00AE4B5C"/>
    <w:rsid w:val="00AE4C51"/>
    <w:rsid w:val="00AE4C55"/>
    <w:rsid w:val="00AE4CAD"/>
    <w:rsid w:val="00AE4EBE"/>
    <w:rsid w:val="00AE4F01"/>
    <w:rsid w:val="00AE52BB"/>
    <w:rsid w:val="00AE552C"/>
    <w:rsid w:val="00AE567B"/>
    <w:rsid w:val="00AE56D5"/>
    <w:rsid w:val="00AE5749"/>
    <w:rsid w:val="00AE59D4"/>
    <w:rsid w:val="00AE5B4E"/>
    <w:rsid w:val="00AE5D51"/>
    <w:rsid w:val="00AE5D9B"/>
    <w:rsid w:val="00AE5E95"/>
    <w:rsid w:val="00AE5EDA"/>
    <w:rsid w:val="00AE63FA"/>
    <w:rsid w:val="00AE6433"/>
    <w:rsid w:val="00AE646D"/>
    <w:rsid w:val="00AE6557"/>
    <w:rsid w:val="00AE6584"/>
    <w:rsid w:val="00AE69BD"/>
    <w:rsid w:val="00AE6D12"/>
    <w:rsid w:val="00AE6EEB"/>
    <w:rsid w:val="00AE723D"/>
    <w:rsid w:val="00AE75A9"/>
    <w:rsid w:val="00AE7992"/>
    <w:rsid w:val="00AE7D16"/>
    <w:rsid w:val="00AF0311"/>
    <w:rsid w:val="00AF0362"/>
    <w:rsid w:val="00AF062F"/>
    <w:rsid w:val="00AF07EE"/>
    <w:rsid w:val="00AF0801"/>
    <w:rsid w:val="00AF088D"/>
    <w:rsid w:val="00AF0BB0"/>
    <w:rsid w:val="00AF0BCA"/>
    <w:rsid w:val="00AF10D3"/>
    <w:rsid w:val="00AF115E"/>
    <w:rsid w:val="00AF1414"/>
    <w:rsid w:val="00AF1703"/>
    <w:rsid w:val="00AF1958"/>
    <w:rsid w:val="00AF1C43"/>
    <w:rsid w:val="00AF1CBC"/>
    <w:rsid w:val="00AF1E91"/>
    <w:rsid w:val="00AF2043"/>
    <w:rsid w:val="00AF2078"/>
    <w:rsid w:val="00AF235A"/>
    <w:rsid w:val="00AF24EF"/>
    <w:rsid w:val="00AF27F2"/>
    <w:rsid w:val="00AF28B0"/>
    <w:rsid w:val="00AF299A"/>
    <w:rsid w:val="00AF2B1F"/>
    <w:rsid w:val="00AF2D42"/>
    <w:rsid w:val="00AF2DED"/>
    <w:rsid w:val="00AF2E75"/>
    <w:rsid w:val="00AF2F32"/>
    <w:rsid w:val="00AF37AD"/>
    <w:rsid w:val="00AF3A59"/>
    <w:rsid w:val="00AF3AAF"/>
    <w:rsid w:val="00AF3C80"/>
    <w:rsid w:val="00AF3C8C"/>
    <w:rsid w:val="00AF41FC"/>
    <w:rsid w:val="00AF43FE"/>
    <w:rsid w:val="00AF457C"/>
    <w:rsid w:val="00AF4648"/>
    <w:rsid w:val="00AF4B50"/>
    <w:rsid w:val="00AF4C8A"/>
    <w:rsid w:val="00AF4D4E"/>
    <w:rsid w:val="00AF5021"/>
    <w:rsid w:val="00AF531F"/>
    <w:rsid w:val="00AF5363"/>
    <w:rsid w:val="00AF53A7"/>
    <w:rsid w:val="00AF54E4"/>
    <w:rsid w:val="00AF554E"/>
    <w:rsid w:val="00AF5734"/>
    <w:rsid w:val="00AF5843"/>
    <w:rsid w:val="00AF5928"/>
    <w:rsid w:val="00AF5BBB"/>
    <w:rsid w:val="00AF5F78"/>
    <w:rsid w:val="00AF62AC"/>
    <w:rsid w:val="00AF63A9"/>
    <w:rsid w:val="00AF6591"/>
    <w:rsid w:val="00AF66F1"/>
    <w:rsid w:val="00AF692D"/>
    <w:rsid w:val="00AF6AE3"/>
    <w:rsid w:val="00AF6B1B"/>
    <w:rsid w:val="00AF6DB8"/>
    <w:rsid w:val="00AF724C"/>
    <w:rsid w:val="00AF738A"/>
    <w:rsid w:val="00AF7A91"/>
    <w:rsid w:val="00AF7CDF"/>
    <w:rsid w:val="00AF7DAB"/>
    <w:rsid w:val="00AF7E9E"/>
    <w:rsid w:val="00AF7F09"/>
    <w:rsid w:val="00AF7F1D"/>
    <w:rsid w:val="00B00059"/>
    <w:rsid w:val="00B002BA"/>
    <w:rsid w:val="00B00306"/>
    <w:rsid w:val="00B00987"/>
    <w:rsid w:val="00B009D3"/>
    <w:rsid w:val="00B00D07"/>
    <w:rsid w:val="00B00D62"/>
    <w:rsid w:val="00B010D3"/>
    <w:rsid w:val="00B01214"/>
    <w:rsid w:val="00B013EF"/>
    <w:rsid w:val="00B0147D"/>
    <w:rsid w:val="00B0158B"/>
    <w:rsid w:val="00B01669"/>
    <w:rsid w:val="00B01A7A"/>
    <w:rsid w:val="00B01CC2"/>
    <w:rsid w:val="00B01E54"/>
    <w:rsid w:val="00B01F0D"/>
    <w:rsid w:val="00B02014"/>
    <w:rsid w:val="00B021DE"/>
    <w:rsid w:val="00B0226B"/>
    <w:rsid w:val="00B0226D"/>
    <w:rsid w:val="00B0237A"/>
    <w:rsid w:val="00B023FC"/>
    <w:rsid w:val="00B028D5"/>
    <w:rsid w:val="00B02A4C"/>
    <w:rsid w:val="00B02AEA"/>
    <w:rsid w:val="00B03101"/>
    <w:rsid w:val="00B032CE"/>
    <w:rsid w:val="00B03527"/>
    <w:rsid w:val="00B039CE"/>
    <w:rsid w:val="00B03A2E"/>
    <w:rsid w:val="00B03BA8"/>
    <w:rsid w:val="00B03C9A"/>
    <w:rsid w:val="00B03CF7"/>
    <w:rsid w:val="00B03D26"/>
    <w:rsid w:val="00B03E54"/>
    <w:rsid w:val="00B03FA1"/>
    <w:rsid w:val="00B042A6"/>
    <w:rsid w:val="00B048BD"/>
    <w:rsid w:val="00B0496C"/>
    <w:rsid w:val="00B04D36"/>
    <w:rsid w:val="00B04EEC"/>
    <w:rsid w:val="00B04F11"/>
    <w:rsid w:val="00B050D5"/>
    <w:rsid w:val="00B053F5"/>
    <w:rsid w:val="00B054CE"/>
    <w:rsid w:val="00B05629"/>
    <w:rsid w:val="00B05688"/>
    <w:rsid w:val="00B0579D"/>
    <w:rsid w:val="00B06163"/>
    <w:rsid w:val="00B0642D"/>
    <w:rsid w:val="00B0697D"/>
    <w:rsid w:val="00B06AF4"/>
    <w:rsid w:val="00B06B44"/>
    <w:rsid w:val="00B06B70"/>
    <w:rsid w:val="00B06C77"/>
    <w:rsid w:val="00B06F7F"/>
    <w:rsid w:val="00B06F85"/>
    <w:rsid w:val="00B07286"/>
    <w:rsid w:val="00B073BD"/>
    <w:rsid w:val="00B07468"/>
    <w:rsid w:val="00B0747F"/>
    <w:rsid w:val="00B075EC"/>
    <w:rsid w:val="00B07909"/>
    <w:rsid w:val="00B07CBE"/>
    <w:rsid w:val="00B07F35"/>
    <w:rsid w:val="00B07F5F"/>
    <w:rsid w:val="00B10030"/>
    <w:rsid w:val="00B104E3"/>
    <w:rsid w:val="00B1060C"/>
    <w:rsid w:val="00B1093D"/>
    <w:rsid w:val="00B10BD1"/>
    <w:rsid w:val="00B10C13"/>
    <w:rsid w:val="00B10DDA"/>
    <w:rsid w:val="00B10E2C"/>
    <w:rsid w:val="00B111BF"/>
    <w:rsid w:val="00B114C4"/>
    <w:rsid w:val="00B115A1"/>
    <w:rsid w:val="00B11792"/>
    <w:rsid w:val="00B1187A"/>
    <w:rsid w:val="00B11882"/>
    <w:rsid w:val="00B11C98"/>
    <w:rsid w:val="00B11E29"/>
    <w:rsid w:val="00B1215A"/>
    <w:rsid w:val="00B1219E"/>
    <w:rsid w:val="00B12287"/>
    <w:rsid w:val="00B12A59"/>
    <w:rsid w:val="00B12F78"/>
    <w:rsid w:val="00B1329C"/>
    <w:rsid w:val="00B13343"/>
    <w:rsid w:val="00B133BC"/>
    <w:rsid w:val="00B13515"/>
    <w:rsid w:val="00B137B0"/>
    <w:rsid w:val="00B137BE"/>
    <w:rsid w:val="00B137D3"/>
    <w:rsid w:val="00B1388A"/>
    <w:rsid w:val="00B13B1C"/>
    <w:rsid w:val="00B13B8D"/>
    <w:rsid w:val="00B13F1F"/>
    <w:rsid w:val="00B13FC3"/>
    <w:rsid w:val="00B143F4"/>
    <w:rsid w:val="00B1474D"/>
    <w:rsid w:val="00B147CC"/>
    <w:rsid w:val="00B149ED"/>
    <w:rsid w:val="00B14C28"/>
    <w:rsid w:val="00B14C80"/>
    <w:rsid w:val="00B14D86"/>
    <w:rsid w:val="00B150B5"/>
    <w:rsid w:val="00B15141"/>
    <w:rsid w:val="00B151C6"/>
    <w:rsid w:val="00B1599E"/>
    <w:rsid w:val="00B15A0F"/>
    <w:rsid w:val="00B15DAB"/>
    <w:rsid w:val="00B15FAA"/>
    <w:rsid w:val="00B16588"/>
    <w:rsid w:val="00B1667C"/>
    <w:rsid w:val="00B167A6"/>
    <w:rsid w:val="00B16B5F"/>
    <w:rsid w:val="00B16C5A"/>
    <w:rsid w:val="00B1736C"/>
    <w:rsid w:val="00B173F1"/>
    <w:rsid w:val="00B1754E"/>
    <w:rsid w:val="00B1757D"/>
    <w:rsid w:val="00B17744"/>
    <w:rsid w:val="00B17CD4"/>
    <w:rsid w:val="00B17EE5"/>
    <w:rsid w:val="00B20057"/>
    <w:rsid w:val="00B2034E"/>
    <w:rsid w:val="00B2043A"/>
    <w:rsid w:val="00B2048B"/>
    <w:rsid w:val="00B205EC"/>
    <w:rsid w:val="00B20C35"/>
    <w:rsid w:val="00B20CFA"/>
    <w:rsid w:val="00B20E2B"/>
    <w:rsid w:val="00B20F9F"/>
    <w:rsid w:val="00B21016"/>
    <w:rsid w:val="00B21050"/>
    <w:rsid w:val="00B212F5"/>
    <w:rsid w:val="00B21439"/>
    <w:rsid w:val="00B215F9"/>
    <w:rsid w:val="00B216FF"/>
    <w:rsid w:val="00B217C1"/>
    <w:rsid w:val="00B21913"/>
    <w:rsid w:val="00B21CA7"/>
    <w:rsid w:val="00B21D2B"/>
    <w:rsid w:val="00B21D72"/>
    <w:rsid w:val="00B21D85"/>
    <w:rsid w:val="00B21DF9"/>
    <w:rsid w:val="00B21E17"/>
    <w:rsid w:val="00B21EEE"/>
    <w:rsid w:val="00B2208F"/>
    <w:rsid w:val="00B227F5"/>
    <w:rsid w:val="00B22BCF"/>
    <w:rsid w:val="00B22ED9"/>
    <w:rsid w:val="00B233A9"/>
    <w:rsid w:val="00B239CC"/>
    <w:rsid w:val="00B23A36"/>
    <w:rsid w:val="00B23B1C"/>
    <w:rsid w:val="00B23DB1"/>
    <w:rsid w:val="00B23FAE"/>
    <w:rsid w:val="00B24051"/>
    <w:rsid w:val="00B24110"/>
    <w:rsid w:val="00B242E8"/>
    <w:rsid w:val="00B24620"/>
    <w:rsid w:val="00B2498B"/>
    <w:rsid w:val="00B24B39"/>
    <w:rsid w:val="00B24B93"/>
    <w:rsid w:val="00B24C1C"/>
    <w:rsid w:val="00B24F49"/>
    <w:rsid w:val="00B25370"/>
    <w:rsid w:val="00B253BD"/>
    <w:rsid w:val="00B2544E"/>
    <w:rsid w:val="00B254EC"/>
    <w:rsid w:val="00B25585"/>
    <w:rsid w:val="00B255D4"/>
    <w:rsid w:val="00B25870"/>
    <w:rsid w:val="00B2593C"/>
    <w:rsid w:val="00B259E8"/>
    <w:rsid w:val="00B25A45"/>
    <w:rsid w:val="00B25A70"/>
    <w:rsid w:val="00B25BD8"/>
    <w:rsid w:val="00B25E1D"/>
    <w:rsid w:val="00B25EA1"/>
    <w:rsid w:val="00B25F9A"/>
    <w:rsid w:val="00B2605F"/>
    <w:rsid w:val="00B2613A"/>
    <w:rsid w:val="00B26377"/>
    <w:rsid w:val="00B26586"/>
    <w:rsid w:val="00B269CE"/>
    <w:rsid w:val="00B26CE1"/>
    <w:rsid w:val="00B26E3F"/>
    <w:rsid w:val="00B26F6A"/>
    <w:rsid w:val="00B2757B"/>
    <w:rsid w:val="00B275BB"/>
    <w:rsid w:val="00B27C9B"/>
    <w:rsid w:val="00B27D54"/>
    <w:rsid w:val="00B27D5A"/>
    <w:rsid w:val="00B27D71"/>
    <w:rsid w:val="00B27D7F"/>
    <w:rsid w:val="00B300BD"/>
    <w:rsid w:val="00B30411"/>
    <w:rsid w:val="00B30475"/>
    <w:rsid w:val="00B305C0"/>
    <w:rsid w:val="00B307C6"/>
    <w:rsid w:val="00B30E74"/>
    <w:rsid w:val="00B30F39"/>
    <w:rsid w:val="00B31080"/>
    <w:rsid w:val="00B311CC"/>
    <w:rsid w:val="00B315BB"/>
    <w:rsid w:val="00B315CC"/>
    <w:rsid w:val="00B3187E"/>
    <w:rsid w:val="00B318EE"/>
    <w:rsid w:val="00B31905"/>
    <w:rsid w:val="00B31A98"/>
    <w:rsid w:val="00B31E5F"/>
    <w:rsid w:val="00B32351"/>
    <w:rsid w:val="00B32569"/>
    <w:rsid w:val="00B32607"/>
    <w:rsid w:val="00B326BE"/>
    <w:rsid w:val="00B32821"/>
    <w:rsid w:val="00B32CE3"/>
    <w:rsid w:val="00B32EB2"/>
    <w:rsid w:val="00B32EC1"/>
    <w:rsid w:val="00B32F90"/>
    <w:rsid w:val="00B3315D"/>
    <w:rsid w:val="00B33595"/>
    <w:rsid w:val="00B3376D"/>
    <w:rsid w:val="00B33802"/>
    <w:rsid w:val="00B33913"/>
    <w:rsid w:val="00B3396B"/>
    <w:rsid w:val="00B339FC"/>
    <w:rsid w:val="00B33E44"/>
    <w:rsid w:val="00B33E88"/>
    <w:rsid w:val="00B33EC1"/>
    <w:rsid w:val="00B34167"/>
    <w:rsid w:val="00B34642"/>
    <w:rsid w:val="00B34681"/>
    <w:rsid w:val="00B34886"/>
    <w:rsid w:val="00B3488B"/>
    <w:rsid w:val="00B34901"/>
    <w:rsid w:val="00B34E40"/>
    <w:rsid w:val="00B35035"/>
    <w:rsid w:val="00B3511C"/>
    <w:rsid w:val="00B35148"/>
    <w:rsid w:val="00B3539A"/>
    <w:rsid w:val="00B35A49"/>
    <w:rsid w:val="00B35BA4"/>
    <w:rsid w:val="00B35CB3"/>
    <w:rsid w:val="00B35E0F"/>
    <w:rsid w:val="00B35F8E"/>
    <w:rsid w:val="00B3648F"/>
    <w:rsid w:val="00B365BB"/>
    <w:rsid w:val="00B36731"/>
    <w:rsid w:val="00B3676A"/>
    <w:rsid w:val="00B36B7C"/>
    <w:rsid w:val="00B36BDE"/>
    <w:rsid w:val="00B36D5C"/>
    <w:rsid w:val="00B37121"/>
    <w:rsid w:val="00B37A61"/>
    <w:rsid w:val="00B37B62"/>
    <w:rsid w:val="00B37CF2"/>
    <w:rsid w:val="00B37CF8"/>
    <w:rsid w:val="00B4003E"/>
    <w:rsid w:val="00B40292"/>
    <w:rsid w:val="00B4029F"/>
    <w:rsid w:val="00B4052A"/>
    <w:rsid w:val="00B406B2"/>
    <w:rsid w:val="00B40D73"/>
    <w:rsid w:val="00B40FBE"/>
    <w:rsid w:val="00B40FE0"/>
    <w:rsid w:val="00B411A3"/>
    <w:rsid w:val="00B412CB"/>
    <w:rsid w:val="00B41351"/>
    <w:rsid w:val="00B415EF"/>
    <w:rsid w:val="00B41831"/>
    <w:rsid w:val="00B41B34"/>
    <w:rsid w:val="00B41C4B"/>
    <w:rsid w:val="00B41C59"/>
    <w:rsid w:val="00B41E7F"/>
    <w:rsid w:val="00B421F9"/>
    <w:rsid w:val="00B424BB"/>
    <w:rsid w:val="00B424F2"/>
    <w:rsid w:val="00B4279C"/>
    <w:rsid w:val="00B427E4"/>
    <w:rsid w:val="00B42879"/>
    <w:rsid w:val="00B42B9A"/>
    <w:rsid w:val="00B430D3"/>
    <w:rsid w:val="00B4317F"/>
    <w:rsid w:val="00B4326A"/>
    <w:rsid w:val="00B432D4"/>
    <w:rsid w:val="00B437BD"/>
    <w:rsid w:val="00B43985"/>
    <w:rsid w:val="00B439FA"/>
    <w:rsid w:val="00B43C60"/>
    <w:rsid w:val="00B43D4D"/>
    <w:rsid w:val="00B440CF"/>
    <w:rsid w:val="00B44195"/>
    <w:rsid w:val="00B44236"/>
    <w:rsid w:val="00B4425A"/>
    <w:rsid w:val="00B443C5"/>
    <w:rsid w:val="00B4485B"/>
    <w:rsid w:val="00B44966"/>
    <w:rsid w:val="00B44B77"/>
    <w:rsid w:val="00B44D29"/>
    <w:rsid w:val="00B44E53"/>
    <w:rsid w:val="00B45192"/>
    <w:rsid w:val="00B451BC"/>
    <w:rsid w:val="00B453FF"/>
    <w:rsid w:val="00B4581A"/>
    <w:rsid w:val="00B45A61"/>
    <w:rsid w:val="00B45BCF"/>
    <w:rsid w:val="00B4622C"/>
    <w:rsid w:val="00B462D6"/>
    <w:rsid w:val="00B46544"/>
    <w:rsid w:val="00B46681"/>
    <w:rsid w:val="00B466E8"/>
    <w:rsid w:val="00B468C8"/>
    <w:rsid w:val="00B46BBB"/>
    <w:rsid w:val="00B47137"/>
    <w:rsid w:val="00B47210"/>
    <w:rsid w:val="00B47342"/>
    <w:rsid w:val="00B4747E"/>
    <w:rsid w:val="00B4776B"/>
    <w:rsid w:val="00B47784"/>
    <w:rsid w:val="00B477C4"/>
    <w:rsid w:val="00B4783F"/>
    <w:rsid w:val="00B47CEF"/>
    <w:rsid w:val="00B47E6F"/>
    <w:rsid w:val="00B47F1F"/>
    <w:rsid w:val="00B5020A"/>
    <w:rsid w:val="00B50353"/>
    <w:rsid w:val="00B504F7"/>
    <w:rsid w:val="00B50E38"/>
    <w:rsid w:val="00B511A4"/>
    <w:rsid w:val="00B51367"/>
    <w:rsid w:val="00B51420"/>
    <w:rsid w:val="00B51526"/>
    <w:rsid w:val="00B51843"/>
    <w:rsid w:val="00B518A5"/>
    <w:rsid w:val="00B51A40"/>
    <w:rsid w:val="00B51A4B"/>
    <w:rsid w:val="00B51B9E"/>
    <w:rsid w:val="00B51C7D"/>
    <w:rsid w:val="00B52078"/>
    <w:rsid w:val="00B520E8"/>
    <w:rsid w:val="00B52232"/>
    <w:rsid w:val="00B5237A"/>
    <w:rsid w:val="00B52540"/>
    <w:rsid w:val="00B52559"/>
    <w:rsid w:val="00B52646"/>
    <w:rsid w:val="00B529F2"/>
    <w:rsid w:val="00B52AAD"/>
    <w:rsid w:val="00B52F6C"/>
    <w:rsid w:val="00B52FEA"/>
    <w:rsid w:val="00B5300C"/>
    <w:rsid w:val="00B53023"/>
    <w:rsid w:val="00B530BB"/>
    <w:rsid w:val="00B53822"/>
    <w:rsid w:val="00B53827"/>
    <w:rsid w:val="00B53A1E"/>
    <w:rsid w:val="00B53BAC"/>
    <w:rsid w:val="00B53D89"/>
    <w:rsid w:val="00B53EF5"/>
    <w:rsid w:val="00B5418D"/>
    <w:rsid w:val="00B5428C"/>
    <w:rsid w:val="00B542FA"/>
    <w:rsid w:val="00B54551"/>
    <w:rsid w:val="00B54552"/>
    <w:rsid w:val="00B5475E"/>
    <w:rsid w:val="00B547AF"/>
    <w:rsid w:val="00B54989"/>
    <w:rsid w:val="00B54ADC"/>
    <w:rsid w:val="00B54D7C"/>
    <w:rsid w:val="00B54F8D"/>
    <w:rsid w:val="00B5510B"/>
    <w:rsid w:val="00B55379"/>
    <w:rsid w:val="00B553CF"/>
    <w:rsid w:val="00B555B8"/>
    <w:rsid w:val="00B5594E"/>
    <w:rsid w:val="00B55ACA"/>
    <w:rsid w:val="00B55C19"/>
    <w:rsid w:val="00B5612F"/>
    <w:rsid w:val="00B5637F"/>
    <w:rsid w:val="00B5650C"/>
    <w:rsid w:val="00B56517"/>
    <w:rsid w:val="00B566E0"/>
    <w:rsid w:val="00B5685D"/>
    <w:rsid w:val="00B569E9"/>
    <w:rsid w:val="00B56AB6"/>
    <w:rsid w:val="00B56AE3"/>
    <w:rsid w:val="00B56DC9"/>
    <w:rsid w:val="00B57089"/>
    <w:rsid w:val="00B571A3"/>
    <w:rsid w:val="00B57861"/>
    <w:rsid w:val="00B57947"/>
    <w:rsid w:val="00B579DB"/>
    <w:rsid w:val="00B57C89"/>
    <w:rsid w:val="00B57E5B"/>
    <w:rsid w:val="00B60219"/>
    <w:rsid w:val="00B602DD"/>
    <w:rsid w:val="00B60319"/>
    <w:rsid w:val="00B60428"/>
    <w:rsid w:val="00B60556"/>
    <w:rsid w:val="00B607AD"/>
    <w:rsid w:val="00B607B8"/>
    <w:rsid w:val="00B607CF"/>
    <w:rsid w:val="00B607D9"/>
    <w:rsid w:val="00B60847"/>
    <w:rsid w:val="00B60B06"/>
    <w:rsid w:val="00B60BB3"/>
    <w:rsid w:val="00B60E6E"/>
    <w:rsid w:val="00B61021"/>
    <w:rsid w:val="00B61069"/>
    <w:rsid w:val="00B610F8"/>
    <w:rsid w:val="00B612BE"/>
    <w:rsid w:val="00B61317"/>
    <w:rsid w:val="00B6184F"/>
    <w:rsid w:val="00B61980"/>
    <w:rsid w:val="00B619AF"/>
    <w:rsid w:val="00B61B85"/>
    <w:rsid w:val="00B61CFF"/>
    <w:rsid w:val="00B61E5C"/>
    <w:rsid w:val="00B61F70"/>
    <w:rsid w:val="00B61FD8"/>
    <w:rsid w:val="00B6237B"/>
    <w:rsid w:val="00B62414"/>
    <w:rsid w:val="00B62A18"/>
    <w:rsid w:val="00B62E84"/>
    <w:rsid w:val="00B6326D"/>
    <w:rsid w:val="00B63410"/>
    <w:rsid w:val="00B637C4"/>
    <w:rsid w:val="00B63870"/>
    <w:rsid w:val="00B63FCE"/>
    <w:rsid w:val="00B640AB"/>
    <w:rsid w:val="00B6415B"/>
    <w:rsid w:val="00B64212"/>
    <w:rsid w:val="00B64398"/>
    <w:rsid w:val="00B64484"/>
    <w:rsid w:val="00B645EE"/>
    <w:rsid w:val="00B645F8"/>
    <w:rsid w:val="00B646A6"/>
    <w:rsid w:val="00B64A3E"/>
    <w:rsid w:val="00B64D52"/>
    <w:rsid w:val="00B64DC2"/>
    <w:rsid w:val="00B652B0"/>
    <w:rsid w:val="00B65590"/>
    <w:rsid w:val="00B657B5"/>
    <w:rsid w:val="00B657F5"/>
    <w:rsid w:val="00B658DA"/>
    <w:rsid w:val="00B65A86"/>
    <w:rsid w:val="00B65D1C"/>
    <w:rsid w:val="00B65F96"/>
    <w:rsid w:val="00B660D8"/>
    <w:rsid w:val="00B66258"/>
    <w:rsid w:val="00B6638D"/>
    <w:rsid w:val="00B664EC"/>
    <w:rsid w:val="00B66801"/>
    <w:rsid w:val="00B66D12"/>
    <w:rsid w:val="00B66D5F"/>
    <w:rsid w:val="00B672F4"/>
    <w:rsid w:val="00B676FE"/>
    <w:rsid w:val="00B67889"/>
    <w:rsid w:val="00B6796C"/>
    <w:rsid w:val="00B67B2B"/>
    <w:rsid w:val="00B67F1A"/>
    <w:rsid w:val="00B70046"/>
    <w:rsid w:val="00B70171"/>
    <w:rsid w:val="00B70333"/>
    <w:rsid w:val="00B7056C"/>
    <w:rsid w:val="00B70719"/>
    <w:rsid w:val="00B70A49"/>
    <w:rsid w:val="00B70B9E"/>
    <w:rsid w:val="00B70BC6"/>
    <w:rsid w:val="00B70EDB"/>
    <w:rsid w:val="00B71169"/>
    <w:rsid w:val="00B711B6"/>
    <w:rsid w:val="00B711D5"/>
    <w:rsid w:val="00B713A5"/>
    <w:rsid w:val="00B714E2"/>
    <w:rsid w:val="00B71574"/>
    <w:rsid w:val="00B71A5D"/>
    <w:rsid w:val="00B72056"/>
    <w:rsid w:val="00B72184"/>
    <w:rsid w:val="00B721F0"/>
    <w:rsid w:val="00B7254B"/>
    <w:rsid w:val="00B726F5"/>
    <w:rsid w:val="00B7273B"/>
    <w:rsid w:val="00B7277F"/>
    <w:rsid w:val="00B727B8"/>
    <w:rsid w:val="00B72EC3"/>
    <w:rsid w:val="00B730EA"/>
    <w:rsid w:val="00B73259"/>
    <w:rsid w:val="00B73453"/>
    <w:rsid w:val="00B734B5"/>
    <w:rsid w:val="00B735CA"/>
    <w:rsid w:val="00B736D3"/>
    <w:rsid w:val="00B737C7"/>
    <w:rsid w:val="00B73954"/>
    <w:rsid w:val="00B73977"/>
    <w:rsid w:val="00B73C61"/>
    <w:rsid w:val="00B73F01"/>
    <w:rsid w:val="00B741DB"/>
    <w:rsid w:val="00B742C3"/>
    <w:rsid w:val="00B7452F"/>
    <w:rsid w:val="00B74910"/>
    <w:rsid w:val="00B74A0D"/>
    <w:rsid w:val="00B74EC0"/>
    <w:rsid w:val="00B74F29"/>
    <w:rsid w:val="00B75103"/>
    <w:rsid w:val="00B75303"/>
    <w:rsid w:val="00B75667"/>
    <w:rsid w:val="00B759E3"/>
    <w:rsid w:val="00B75C6D"/>
    <w:rsid w:val="00B75D71"/>
    <w:rsid w:val="00B75F2C"/>
    <w:rsid w:val="00B760B4"/>
    <w:rsid w:val="00B7623C"/>
    <w:rsid w:val="00B764A1"/>
    <w:rsid w:val="00B76727"/>
    <w:rsid w:val="00B76CCE"/>
    <w:rsid w:val="00B76CD9"/>
    <w:rsid w:val="00B7703C"/>
    <w:rsid w:val="00B77062"/>
    <w:rsid w:val="00B7709F"/>
    <w:rsid w:val="00B7717B"/>
    <w:rsid w:val="00B774CC"/>
    <w:rsid w:val="00B774D9"/>
    <w:rsid w:val="00B7763D"/>
    <w:rsid w:val="00B7784E"/>
    <w:rsid w:val="00B77D8A"/>
    <w:rsid w:val="00B77DB9"/>
    <w:rsid w:val="00B80048"/>
    <w:rsid w:val="00B8053A"/>
    <w:rsid w:val="00B8053B"/>
    <w:rsid w:val="00B80733"/>
    <w:rsid w:val="00B80795"/>
    <w:rsid w:val="00B809A2"/>
    <w:rsid w:val="00B80ABC"/>
    <w:rsid w:val="00B80F5B"/>
    <w:rsid w:val="00B81578"/>
    <w:rsid w:val="00B81671"/>
    <w:rsid w:val="00B81684"/>
    <w:rsid w:val="00B81758"/>
    <w:rsid w:val="00B817F4"/>
    <w:rsid w:val="00B81BC4"/>
    <w:rsid w:val="00B81E16"/>
    <w:rsid w:val="00B81EE0"/>
    <w:rsid w:val="00B81FEB"/>
    <w:rsid w:val="00B8206A"/>
    <w:rsid w:val="00B82115"/>
    <w:rsid w:val="00B821A5"/>
    <w:rsid w:val="00B821AB"/>
    <w:rsid w:val="00B823CA"/>
    <w:rsid w:val="00B8245D"/>
    <w:rsid w:val="00B82640"/>
    <w:rsid w:val="00B828D6"/>
    <w:rsid w:val="00B82D64"/>
    <w:rsid w:val="00B82F4C"/>
    <w:rsid w:val="00B830F7"/>
    <w:rsid w:val="00B8321E"/>
    <w:rsid w:val="00B833AF"/>
    <w:rsid w:val="00B83962"/>
    <w:rsid w:val="00B83A65"/>
    <w:rsid w:val="00B83AC3"/>
    <w:rsid w:val="00B83DF6"/>
    <w:rsid w:val="00B83EC6"/>
    <w:rsid w:val="00B8408E"/>
    <w:rsid w:val="00B848A5"/>
    <w:rsid w:val="00B84B57"/>
    <w:rsid w:val="00B84BE8"/>
    <w:rsid w:val="00B853F0"/>
    <w:rsid w:val="00B85581"/>
    <w:rsid w:val="00B8564B"/>
    <w:rsid w:val="00B8569C"/>
    <w:rsid w:val="00B85740"/>
    <w:rsid w:val="00B858D9"/>
    <w:rsid w:val="00B85C34"/>
    <w:rsid w:val="00B85E03"/>
    <w:rsid w:val="00B85F67"/>
    <w:rsid w:val="00B862F5"/>
    <w:rsid w:val="00B863EC"/>
    <w:rsid w:val="00B86557"/>
    <w:rsid w:val="00B86734"/>
    <w:rsid w:val="00B8692C"/>
    <w:rsid w:val="00B86A4F"/>
    <w:rsid w:val="00B86A94"/>
    <w:rsid w:val="00B86BDC"/>
    <w:rsid w:val="00B86D63"/>
    <w:rsid w:val="00B86EBE"/>
    <w:rsid w:val="00B8738C"/>
    <w:rsid w:val="00B874FB"/>
    <w:rsid w:val="00B875FE"/>
    <w:rsid w:val="00B8769E"/>
    <w:rsid w:val="00B876D1"/>
    <w:rsid w:val="00B8784E"/>
    <w:rsid w:val="00B87855"/>
    <w:rsid w:val="00B87AD7"/>
    <w:rsid w:val="00B90134"/>
    <w:rsid w:val="00B90196"/>
    <w:rsid w:val="00B9074A"/>
    <w:rsid w:val="00B90C3C"/>
    <w:rsid w:val="00B90CAB"/>
    <w:rsid w:val="00B90DC8"/>
    <w:rsid w:val="00B91259"/>
    <w:rsid w:val="00B9134E"/>
    <w:rsid w:val="00B91356"/>
    <w:rsid w:val="00B9136C"/>
    <w:rsid w:val="00B91541"/>
    <w:rsid w:val="00B91AEE"/>
    <w:rsid w:val="00B91C6F"/>
    <w:rsid w:val="00B91DF1"/>
    <w:rsid w:val="00B91E0F"/>
    <w:rsid w:val="00B91EC0"/>
    <w:rsid w:val="00B91F56"/>
    <w:rsid w:val="00B922DA"/>
    <w:rsid w:val="00B9230D"/>
    <w:rsid w:val="00B926E0"/>
    <w:rsid w:val="00B9289C"/>
    <w:rsid w:val="00B928B6"/>
    <w:rsid w:val="00B928D8"/>
    <w:rsid w:val="00B931E9"/>
    <w:rsid w:val="00B93256"/>
    <w:rsid w:val="00B932BD"/>
    <w:rsid w:val="00B932C7"/>
    <w:rsid w:val="00B932DA"/>
    <w:rsid w:val="00B9332D"/>
    <w:rsid w:val="00B93417"/>
    <w:rsid w:val="00B93994"/>
    <w:rsid w:val="00B93A34"/>
    <w:rsid w:val="00B93B55"/>
    <w:rsid w:val="00B93C36"/>
    <w:rsid w:val="00B93CC9"/>
    <w:rsid w:val="00B93DCA"/>
    <w:rsid w:val="00B93E45"/>
    <w:rsid w:val="00B93F03"/>
    <w:rsid w:val="00B94054"/>
    <w:rsid w:val="00B94078"/>
    <w:rsid w:val="00B94253"/>
    <w:rsid w:val="00B9436E"/>
    <w:rsid w:val="00B9446C"/>
    <w:rsid w:val="00B945A6"/>
    <w:rsid w:val="00B94989"/>
    <w:rsid w:val="00B950E8"/>
    <w:rsid w:val="00B95242"/>
    <w:rsid w:val="00B954FC"/>
    <w:rsid w:val="00B95971"/>
    <w:rsid w:val="00B95A04"/>
    <w:rsid w:val="00B95B13"/>
    <w:rsid w:val="00B95C49"/>
    <w:rsid w:val="00B95D07"/>
    <w:rsid w:val="00B95EEF"/>
    <w:rsid w:val="00B96074"/>
    <w:rsid w:val="00B96228"/>
    <w:rsid w:val="00B962D6"/>
    <w:rsid w:val="00B96313"/>
    <w:rsid w:val="00B964A9"/>
    <w:rsid w:val="00B964DB"/>
    <w:rsid w:val="00B9698A"/>
    <w:rsid w:val="00B96A58"/>
    <w:rsid w:val="00B96ABF"/>
    <w:rsid w:val="00B96CBF"/>
    <w:rsid w:val="00B96CF0"/>
    <w:rsid w:val="00B96DA2"/>
    <w:rsid w:val="00B97083"/>
    <w:rsid w:val="00B973D0"/>
    <w:rsid w:val="00B973DD"/>
    <w:rsid w:val="00B9770D"/>
    <w:rsid w:val="00B97726"/>
    <w:rsid w:val="00B9776C"/>
    <w:rsid w:val="00B977E6"/>
    <w:rsid w:val="00B97924"/>
    <w:rsid w:val="00B97AA9"/>
    <w:rsid w:val="00B97AE6"/>
    <w:rsid w:val="00B97B85"/>
    <w:rsid w:val="00B97C3D"/>
    <w:rsid w:val="00B97C80"/>
    <w:rsid w:val="00B97D66"/>
    <w:rsid w:val="00B97F04"/>
    <w:rsid w:val="00BA03F8"/>
    <w:rsid w:val="00BA04DF"/>
    <w:rsid w:val="00BA04E5"/>
    <w:rsid w:val="00BA067F"/>
    <w:rsid w:val="00BA083C"/>
    <w:rsid w:val="00BA0B66"/>
    <w:rsid w:val="00BA106C"/>
    <w:rsid w:val="00BA1143"/>
    <w:rsid w:val="00BA13E0"/>
    <w:rsid w:val="00BA13E5"/>
    <w:rsid w:val="00BA14E7"/>
    <w:rsid w:val="00BA17C4"/>
    <w:rsid w:val="00BA1AB6"/>
    <w:rsid w:val="00BA1ABD"/>
    <w:rsid w:val="00BA1AEA"/>
    <w:rsid w:val="00BA1B3B"/>
    <w:rsid w:val="00BA1C20"/>
    <w:rsid w:val="00BA20C7"/>
    <w:rsid w:val="00BA2213"/>
    <w:rsid w:val="00BA2381"/>
    <w:rsid w:val="00BA242B"/>
    <w:rsid w:val="00BA270E"/>
    <w:rsid w:val="00BA2729"/>
    <w:rsid w:val="00BA283C"/>
    <w:rsid w:val="00BA2AEB"/>
    <w:rsid w:val="00BA2B09"/>
    <w:rsid w:val="00BA2B57"/>
    <w:rsid w:val="00BA2DED"/>
    <w:rsid w:val="00BA30A8"/>
    <w:rsid w:val="00BA3129"/>
    <w:rsid w:val="00BA32A7"/>
    <w:rsid w:val="00BA3974"/>
    <w:rsid w:val="00BA3A77"/>
    <w:rsid w:val="00BA3C37"/>
    <w:rsid w:val="00BA3CC9"/>
    <w:rsid w:val="00BA3F29"/>
    <w:rsid w:val="00BA3F36"/>
    <w:rsid w:val="00BA4016"/>
    <w:rsid w:val="00BA40BE"/>
    <w:rsid w:val="00BA465E"/>
    <w:rsid w:val="00BA48D3"/>
    <w:rsid w:val="00BA48E0"/>
    <w:rsid w:val="00BA4919"/>
    <w:rsid w:val="00BA4C09"/>
    <w:rsid w:val="00BA4CBE"/>
    <w:rsid w:val="00BA5181"/>
    <w:rsid w:val="00BA5346"/>
    <w:rsid w:val="00BA54FB"/>
    <w:rsid w:val="00BA556A"/>
    <w:rsid w:val="00BA56DA"/>
    <w:rsid w:val="00BA590E"/>
    <w:rsid w:val="00BA5AD7"/>
    <w:rsid w:val="00BA5C81"/>
    <w:rsid w:val="00BA5C97"/>
    <w:rsid w:val="00BA5DED"/>
    <w:rsid w:val="00BA5EDA"/>
    <w:rsid w:val="00BA5EFB"/>
    <w:rsid w:val="00BA5FD1"/>
    <w:rsid w:val="00BA6282"/>
    <w:rsid w:val="00BA659A"/>
    <w:rsid w:val="00BA67CE"/>
    <w:rsid w:val="00BA6857"/>
    <w:rsid w:val="00BA6877"/>
    <w:rsid w:val="00BA68C1"/>
    <w:rsid w:val="00BA6CFD"/>
    <w:rsid w:val="00BA6EF7"/>
    <w:rsid w:val="00BA71D0"/>
    <w:rsid w:val="00BA725F"/>
    <w:rsid w:val="00BA7423"/>
    <w:rsid w:val="00BA742E"/>
    <w:rsid w:val="00BA7541"/>
    <w:rsid w:val="00BA7688"/>
    <w:rsid w:val="00BA78E9"/>
    <w:rsid w:val="00BA7C2A"/>
    <w:rsid w:val="00BA7EB0"/>
    <w:rsid w:val="00BB01DB"/>
    <w:rsid w:val="00BB01E9"/>
    <w:rsid w:val="00BB0337"/>
    <w:rsid w:val="00BB0528"/>
    <w:rsid w:val="00BB0681"/>
    <w:rsid w:val="00BB070E"/>
    <w:rsid w:val="00BB0806"/>
    <w:rsid w:val="00BB0B3E"/>
    <w:rsid w:val="00BB0B63"/>
    <w:rsid w:val="00BB0D75"/>
    <w:rsid w:val="00BB0E35"/>
    <w:rsid w:val="00BB1040"/>
    <w:rsid w:val="00BB1119"/>
    <w:rsid w:val="00BB1126"/>
    <w:rsid w:val="00BB148C"/>
    <w:rsid w:val="00BB1548"/>
    <w:rsid w:val="00BB172E"/>
    <w:rsid w:val="00BB173D"/>
    <w:rsid w:val="00BB182F"/>
    <w:rsid w:val="00BB1966"/>
    <w:rsid w:val="00BB1AF6"/>
    <w:rsid w:val="00BB1B24"/>
    <w:rsid w:val="00BB1B3C"/>
    <w:rsid w:val="00BB1C4F"/>
    <w:rsid w:val="00BB1CB0"/>
    <w:rsid w:val="00BB1CFA"/>
    <w:rsid w:val="00BB1D50"/>
    <w:rsid w:val="00BB1F8F"/>
    <w:rsid w:val="00BB2029"/>
    <w:rsid w:val="00BB225D"/>
    <w:rsid w:val="00BB22CE"/>
    <w:rsid w:val="00BB258E"/>
    <w:rsid w:val="00BB2DF7"/>
    <w:rsid w:val="00BB2E16"/>
    <w:rsid w:val="00BB2F0E"/>
    <w:rsid w:val="00BB30F6"/>
    <w:rsid w:val="00BB3131"/>
    <w:rsid w:val="00BB3333"/>
    <w:rsid w:val="00BB3355"/>
    <w:rsid w:val="00BB3357"/>
    <w:rsid w:val="00BB3470"/>
    <w:rsid w:val="00BB365A"/>
    <w:rsid w:val="00BB3D69"/>
    <w:rsid w:val="00BB3EE8"/>
    <w:rsid w:val="00BB3F4C"/>
    <w:rsid w:val="00BB3F73"/>
    <w:rsid w:val="00BB3F8F"/>
    <w:rsid w:val="00BB3FFE"/>
    <w:rsid w:val="00BB4102"/>
    <w:rsid w:val="00BB424D"/>
    <w:rsid w:val="00BB4A42"/>
    <w:rsid w:val="00BB4B18"/>
    <w:rsid w:val="00BB4CA1"/>
    <w:rsid w:val="00BB5321"/>
    <w:rsid w:val="00BB5415"/>
    <w:rsid w:val="00BB56F2"/>
    <w:rsid w:val="00BB56F3"/>
    <w:rsid w:val="00BB5791"/>
    <w:rsid w:val="00BB5BF1"/>
    <w:rsid w:val="00BB602A"/>
    <w:rsid w:val="00BB61DC"/>
    <w:rsid w:val="00BB6431"/>
    <w:rsid w:val="00BB6472"/>
    <w:rsid w:val="00BB6854"/>
    <w:rsid w:val="00BB6A65"/>
    <w:rsid w:val="00BB6BF5"/>
    <w:rsid w:val="00BB6C81"/>
    <w:rsid w:val="00BB71EC"/>
    <w:rsid w:val="00BB723D"/>
    <w:rsid w:val="00BB724B"/>
    <w:rsid w:val="00BB7314"/>
    <w:rsid w:val="00BB7634"/>
    <w:rsid w:val="00BB7D4C"/>
    <w:rsid w:val="00BC0105"/>
    <w:rsid w:val="00BC07F7"/>
    <w:rsid w:val="00BC0879"/>
    <w:rsid w:val="00BC0881"/>
    <w:rsid w:val="00BC0F2E"/>
    <w:rsid w:val="00BC10B0"/>
    <w:rsid w:val="00BC10D5"/>
    <w:rsid w:val="00BC1373"/>
    <w:rsid w:val="00BC13B5"/>
    <w:rsid w:val="00BC16A7"/>
    <w:rsid w:val="00BC16BD"/>
    <w:rsid w:val="00BC16BF"/>
    <w:rsid w:val="00BC188C"/>
    <w:rsid w:val="00BC1A03"/>
    <w:rsid w:val="00BC1A99"/>
    <w:rsid w:val="00BC1BBC"/>
    <w:rsid w:val="00BC1DFE"/>
    <w:rsid w:val="00BC201A"/>
    <w:rsid w:val="00BC238E"/>
    <w:rsid w:val="00BC2517"/>
    <w:rsid w:val="00BC2830"/>
    <w:rsid w:val="00BC28F3"/>
    <w:rsid w:val="00BC2BC7"/>
    <w:rsid w:val="00BC2EC5"/>
    <w:rsid w:val="00BC2F45"/>
    <w:rsid w:val="00BC321B"/>
    <w:rsid w:val="00BC344E"/>
    <w:rsid w:val="00BC3542"/>
    <w:rsid w:val="00BC3792"/>
    <w:rsid w:val="00BC37BB"/>
    <w:rsid w:val="00BC38B8"/>
    <w:rsid w:val="00BC39FA"/>
    <w:rsid w:val="00BC3CF8"/>
    <w:rsid w:val="00BC3FE8"/>
    <w:rsid w:val="00BC4053"/>
    <w:rsid w:val="00BC43FF"/>
    <w:rsid w:val="00BC45CC"/>
    <w:rsid w:val="00BC463A"/>
    <w:rsid w:val="00BC4988"/>
    <w:rsid w:val="00BC499E"/>
    <w:rsid w:val="00BC4AE8"/>
    <w:rsid w:val="00BC4B84"/>
    <w:rsid w:val="00BC50B5"/>
    <w:rsid w:val="00BC53A5"/>
    <w:rsid w:val="00BC5439"/>
    <w:rsid w:val="00BC57A5"/>
    <w:rsid w:val="00BC5B44"/>
    <w:rsid w:val="00BC5CBF"/>
    <w:rsid w:val="00BC5CE2"/>
    <w:rsid w:val="00BC6761"/>
    <w:rsid w:val="00BC682E"/>
    <w:rsid w:val="00BC6F90"/>
    <w:rsid w:val="00BC70D5"/>
    <w:rsid w:val="00BC71C5"/>
    <w:rsid w:val="00BC73CD"/>
    <w:rsid w:val="00BC7659"/>
    <w:rsid w:val="00BC779B"/>
    <w:rsid w:val="00BC77C9"/>
    <w:rsid w:val="00BC7812"/>
    <w:rsid w:val="00BC7A42"/>
    <w:rsid w:val="00BD013E"/>
    <w:rsid w:val="00BD0267"/>
    <w:rsid w:val="00BD082C"/>
    <w:rsid w:val="00BD0BFC"/>
    <w:rsid w:val="00BD0C96"/>
    <w:rsid w:val="00BD0F18"/>
    <w:rsid w:val="00BD0FC4"/>
    <w:rsid w:val="00BD140B"/>
    <w:rsid w:val="00BD1570"/>
    <w:rsid w:val="00BD17C8"/>
    <w:rsid w:val="00BD181B"/>
    <w:rsid w:val="00BD1958"/>
    <w:rsid w:val="00BD1BD5"/>
    <w:rsid w:val="00BD1CE0"/>
    <w:rsid w:val="00BD238C"/>
    <w:rsid w:val="00BD2508"/>
    <w:rsid w:val="00BD25FA"/>
    <w:rsid w:val="00BD2A08"/>
    <w:rsid w:val="00BD2A7B"/>
    <w:rsid w:val="00BD2DBE"/>
    <w:rsid w:val="00BD2E3B"/>
    <w:rsid w:val="00BD2F55"/>
    <w:rsid w:val="00BD344F"/>
    <w:rsid w:val="00BD3837"/>
    <w:rsid w:val="00BD386B"/>
    <w:rsid w:val="00BD3903"/>
    <w:rsid w:val="00BD3C69"/>
    <w:rsid w:val="00BD3D0D"/>
    <w:rsid w:val="00BD3D7A"/>
    <w:rsid w:val="00BD407E"/>
    <w:rsid w:val="00BD4159"/>
    <w:rsid w:val="00BD4586"/>
    <w:rsid w:val="00BD47C1"/>
    <w:rsid w:val="00BD4C74"/>
    <w:rsid w:val="00BD4E11"/>
    <w:rsid w:val="00BD4E87"/>
    <w:rsid w:val="00BD4FC1"/>
    <w:rsid w:val="00BD50AA"/>
    <w:rsid w:val="00BD51D9"/>
    <w:rsid w:val="00BD5249"/>
    <w:rsid w:val="00BD564A"/>
    <w:rsid w:val="00BD57AC"/>
    <w:rsid w:val="00BD5932"/>
    <w:rsid w:val="00BD594D"/>
    <w:rsid w:val="00BD5A26"/>
    <w:rsid w:val="00BD5C22"/>
    <w:rsid w:val="00BD5D52"/>
    <w:rsid w:val="00BD5FA4"/>
    <w:rsid w:val="00BD6509"/>
    <w:rsid w:val="00BD689C"/>
    <w:rsid w:val="00BD6A22"/>
    <w:rsid w:val="00BD6A70"/>
    <w:rsid w:val="00BD6BF3"/>
    <w:rsid w:val="00BD6D70"/>
    <w:rsid w:val="00BD6D79"/>
    <w:rsid w:val="00BD6E7E"/>
    <w:rsid w:val="00BD6FE7"/>
    <w:rsid w:val="00BD70EF"/>
    <w:rsid w:val="00BD70F7"/>
    <w:rsid w:val="00BD75FF"/>
    <w:rsid w:val="00BD7A82"/>
    <w:rsid w:val="00BD7BCA"/>
    <w:rsid w:val="00BD7C8C"/>
    <w:rsid w:val="00BD7F9E"/>
    <w:rsid w:val="00BE0111"/>
    <w:rsid w:val="00BE06A9"/>
    <w:rsid w:val="00BE072F"/>
    <w:rsid w:val="00BE13B8"/>
    <w:rsid w:val="00BE16C6"/>
    <w:rsid w:val="00BE16E2"/>
    <w:rsid w:val="00BE17C5"/>
    <w:rsid w:val="00BE1959"/>
    <w:rsid w:val="00BE197A"/>
    <w:rsid w:val="00BE1A06"/>
    <w:rsid w:val="00BE1CEA"/>
    <w:rsid w:val="00BE1E3E"/>
    <w:rsid w:val="00BE1EBC"/>
    <w:rsid w:val="00BE1F51"/>
    <w:rsid w:val="00BE1FF0"/>
    <w:rsid w:val="00BE2222"/>
    <w:rsid w:val="00BE254D"/>
    <w:rsid w:val="00BE269D"/>
    <w:rsid w:val="00BE28FE"/>
    <w:rsid w:val="00BE296A"/>
    <w:rsid w:val="00BE312F"/>
    <w:rsid w:val="00BE399E"/>
    <w:rsid w:val="00BE3A8E"/>
    <w:rsid w:val="00BE3EA0"/>
    <w:rsid w:val="00BE3F08"/>
    <w:rsid w:val="00BE403F"/>
    <w:rsid w:val="00BE4204"/>
    <w:rsid w:val="00BE475F"/>
    <w:rsid w:val="00BE47A3"/>
    <w:rsid w:val="00BE4B2A"/>
    <w:rsid w:val="00BE4C47"/>
    <w:rsid w:val="00BE5519"/>
    <w:rsid w:val="00BE5572"/>
    <w:rsid w:val="00BE57B1"/>
    <w:rsid w:val="00BE57F5"/>
    <w:rsid w:val="00BE5813"/>
    <w:rsid w:val="00BE5DD8"/>
    <w:rsid w:val="00BE5EE6"/>
    <w:rsid w:val="00BE5F02"/>
    <w:rsid w:val="00BE6018"/>
    <w:rsid w:val="00BE6082"/>
    <w:rsid w:val="00BE61F1"/>
    <w:rsid w:val="00BE6468"/>
    <w:rsid w:val="00BE65B3"/>
    <w:rsid w:val="00BE65D0"/>
    <w:rsid w:val="00BE6609"/>
    <w:rsid w:val="00BE6A6F"/>
    <w:rsid w:val="00BE6A81"/>
    <w:rsid w:val="00BE6C01"/>
    <w:rsid w:val="00BE6E91"/>
    <w:rsid w:val="00BE6F47"/>
    <w:rsid w:val="00BE6FE1"/>
    <w:rsid w:val="00BE70AA"/>
    <w:rsid w:val="00BE71B4"/>
    <w:rsid w:val="00BE739D"/>
    <w:rsid w:val="00BE741A"/>
    <w:rsid w:val="00BE7973"/>
    <w:rsid w:val="00BE7B27"/>
    <w:rsid w:val="00BE7BB7"/>
    <w:rsid w:val="00BE7BDC"/>
    <w:rsid w:val="00BE7C0D"/>
    <w:rsid w:val="00BE7D42"/>
    <w:rsid w:val="00BF0058"/>
    <w:rsid w:val="00BF02E6"/>
    <w:rsid w:val="00BF08B0"/>
    <w:rsid w:val="00BF09D8"/>
    <w:rsid w:val="00BF0CEB"/>
    <w:rsid w:val="00BF0DD6"/>
    <w:rsid w:val="00BF0E43"/>
    <w:rsid w:val="00BF0EB4"/>
    <w:rsid w:val="00BF0F15"/>
    <w:rsid w:val="00BF10D2"/>
    <w:rsid w:val="00BF120B"/>
    <w:rsid w:val="00BF12B0"/>
    <w:rsid w:val="00BF1309"/>
    <w:rsid w:val="00BF17A3"/>
    <w:rsid w:val="00BF184C"/>
    <w:rsid w:val="00BF1A78"/>
    <w:rsid w:val="00BF1EB6"/>
    <w:rsid w:val="00BF2099"/>
    <w:rsid w:val="00BF220D"/>
    <w:rsid w:val="00BF2223"/>
    <w:rsid w:val="00BF2372"/>
    <w:rsid w:val="00BF2448"/>
    <w:rsid w:val="00BF247E"/>
    <w:rsid w:val="00BF265E"/>
    <w:rsid w:val="00BF2817"/>
    <w:rsid w:val="00BF2B47"/>
    <w:rsid w:val="00BF2B6A"/>
    <w:rsid w:val="00BF2C47"/>
    <w:rsid w:val="00BF31CB"/>
    <w:rsid w:val="00BF3202"/>
    <w:rsid w:val="00BF3292"/>
    <w:rsid w:val="00BF3496"/>
    <w:rsid w:val="00BF3697"/>
    <w:rsid w:val="00BF39D9"/>
    <w:rsid w:val="00BF3B91"/>
    <w:rsid w:val="00BF3C10"/>
    <w:rsid w:val="00BF3F2F"/>
    <w:rsid w:val="00BF3F5D"/>
    <w:rsid w:val="00BF3FFA"/>
    <w:rsid w:val="00BF40A8"/>
    <w:rsid w:val="00BF4133"/>
    <w:rsid w:val="00BF42D8"/>
    <w:rsid w:val="00BF46F1"/>
    <w:rsid w:val="00BF4842"/>
    <w:rsid w:val="00BF4B69"/>
    <w:rsid w:val="00BF4E32"/>
    <w:rsid w:val="00BF56A8"/>
    <w:rsid w:val="00BF58CC"/>
    <w:rsid w:val="00BF5BFB"/>
    <w:rsid w:val="00BF5C04"/>
    <w:rsid w:val="00BF5C58"/>
    <w:rsid w:val="00BF5E0E"/>
    <w:rsid w:val="00BF606E"/>
    <w:rsid w:val="00BF60E3"/>
    <w:rsid w:val="00BF663A"/>
    <w:rsid w:val="00BF68E0"/>
    <w:rsid w:val="00BF69CF"/>
    <w:rsid w:val="00BF6C19"/>
    <w:rsid w:val="00BF6D83"/>
    <w:rsid w:val="00BF6DBF"/>
    <w:rsid w:val="00BF6E2B"/>
    <w:rsid w:val="00BF6E2E"/>
    <w:rsid w:val="00BF6FBF"/>
    <w:rsid w:val="00BF70A1"/>
    <w:rsid w:val="00BF70F8"/>
    <w:rsid w:val="00BF75AF"/>
    <w:rsid w:val="00BF7B6D"/>
    <w:rsid w:val="00BF7D39"/>
    <w:rsid w:val="00BF7D43"/>
    <w:rsid w:val="00C000BB"/>
    <w:rsid w:val="00C0012F"/>
    <w:rsid w:val="00C00133"/>
    <w:rsid w:val="00C00568"/>
    <w:rsid w:val="00C00A16"/>
    <w:rsid w:val="00C00B65"/>
    <w:rsid w:val="00C00E3D"/>
    <w:rsid w:val="00C00F1A"/>
    <w:rsid w:val="00C0101A"/>
    <w:rsid w:val="00C01063"/>
    <w:rsid w:val="00C010F5"/>
    <w:rsid w:val="00C0150C"/>
    <w:rsid w:val="00C01835"/>
    <w:rsid w:val="00C01A7A"/>
    <w:rsid w:val="00C01DFC"/>
    <w:rsid w:val="00C020EA"/>
    <w:rsid w:val="00C02192"/>
    <w:rsid w:val="00C023FA"/>
    <w:rsid w:val="00C024F9"/>
    <w:rsid w:val="00C0253D"/>
    <w:rsid w:val="00C0275D"/>
    <w:rsid w:val="00C02927"/>
    <w:rsid w:val="00C02B86"/>
    <w:rsid w:val="00C02CDE"/>
    <w:rsid w:val="00C02D94"/>
    <w:rsid w:val="00C03083"/>
    <w:rsid w:val="00C0332A"/>
    <w:rsid w:val="00C035F4"/>
    <w:rsid w:val="00C03665"/>
    <w:rsid w:val="00C039B6"/>
    <w:rsid w:val="00C03AB0"/>
    <w:rsid w:val="00C03B5B"/>
    <w:rsid w:val="00C03B7B"/>
    <w:rsid w:val="00C0420B"/>
    <w:rsid w:val="00C04471"/>
    <w:rsid w:val="00C04945"/>
    <w:rsid w:val="00C049F1"/>
    <w:rsid w:val="00C0501B"/>
    <w:rsid w:val="00C0528A"/>
    <w:rsid w:val="00C0579A"/>
    <w:rsid w:val="00C057E0"/>
    <w:rsid w:val="00C05863"/>
    <w:rsid w:val="00C05BD8"/>
    <w:rsid w:val="00C05BFD"/>
    <w:rsid w:val="00C05C20"/>
    <w:rsid w:val="00C05E55"/>
    <w:rsid w:val="00C05FC9"/>
    <w:rsid w:val="00C06066"/>
    <w:rsid w:val="00C06135"/>
    <w:rsid w:val="00C0625E"/>
    <w:rsid w:val="00C063A6"/>
    <w:rsid w:val="00C06478"/>
    <w:rsid w:val="00C0648A"/>
    <w:rsid w:val="00C06626"/>
    <w:rsid w:val="00C067A4"/>
    <w:rsid w:val="00C06935"/>
    <w:rsid w:val="00C06ABD"/>
    <w:rsid w:val="00C06BE9"/>
    <w:rsid w:val="00C06D01"/>
    <w:rsid w:val="00C070A4"/>
    <w:rsid w:val="00C072AE"/>
    <w:rsid w:val="00C0774F"/>
    <w:rsid w:val="00C078C6"/>
    <w:rsid w:val="00C07A6C"/>
    <w:rsid w:val="00C07AE3"/>
    <w:rsid w:val="00C07AE4"/>
    <w:rsid w:val="00C07B9F"/>
    <w:rsid w:val="00C07D3E"/>
    <w:rsid w:val="00C07FCC"/>
    <w:rsid w:val="00C10599"/>
    <w:rsid w:val="00C106DF"/>
    <w:rsid w:val="00C10858"/>
    <w:rsid w:val="00C1087B"/>
    <w:rsid w:val="00C109EF"/>
    <w:rsid w:val="00C10B24"/>
    <w:rsid w:val="00C10BA4"/>
    <w:rsid w:val="00C10C98"/>
    <w:rsid w:val="00C10FE2"/>
    <w:rsid w:val="00C1114F"/>
    <w:rsid w:val="00C11183"/>
    <w:rsid w:val="00C11197"/>
    <w:rsid w:val="00C113DE"/>
    <w:rsid w:val="00C114B5"/>
    <w:rsid w:val="00C1166F"/>
    <w:rsid w:val="00C11833"/>
    <w:rsid w:val="00C119C9"/>
    <w:rsid w:val="00C11C33"/>
    <w:rsid w:val="00C11C73"/>
    <w:rsid w:val="00C11FE5"/>
    <w:rsid w:val="00C11FF6"/>
    <w:rsid w:val="00C120C4"/>
    <w:rsid w:val="00C1249A"/>
    <w:rsid w:val="00C1286D"/>
    <w:rsid w:val="00C129FD"/>
    <w:rsid w:val="00C12B2A"/>
    <w:rsid w:val="00C12BE7"/>
    <w:rsid w:val="00C12DAF"/>
    <w:rsid w:val="00C12EB5"/>
    <w:rsid w:val="00C12FF1"/>
    <w:rsid w:val="00C130E5"/>
    <w:rsid w:val="00C134D4"/>
    <w:rsid w:val="00C13504"/>
    <w:rsid w:val="00C13642"/>
    <w:rsid w:val="00C1393D"/>
    <w:rsid w:val="00C13940"/>
    <w:rsid w:val="00C13AD0"/>
    <w:rsid w:val="00C13BFC"/>
    <w:rsid w:val="00C13C8A"/>
    <w:rsid w:val="00C13CBB"/>
    <w:rsid w:val="00C13DDF"/>
    <w:rsid w:val="00C13F22"/>
    <w:rsid w:val="00C13F33"/>
    <w:rsid w:val="00C140FE"/>
    <w:rsid w:val="00C142AD"/>
    <w:rsid w:val="00C14907"/>
    <w:rsid w:val="00C14AEE"/>
    <w:rsid w:val="00C14DBB"/>
    <w:rsid w:val="00C14E9E"/>
    <w:rsid w:val="00C14F59"/>
    <w:rsid w:val="00C150AA"/>
    <w:rsid w:val="00C15135"/>
    <w:rsid w:val="00C15338"/>
    <w:rsid w:val="00C159ED"/>
    <w:rsid w:val="00C159FD"/>
    <w:rsid w:val="00C15BFC"/>
    <w:rsid w:val="00C15C54"/>
    <w:rsid w:val="00C15CDA"/>
    <w:rsid w:val="00C16039"/>
    <w:rsid w:val="00C16351"/>
    <w:rsid w:val="00C1662C"/>
    <w:rsid w:val="00C17099"/>
    <w:rsid w:val="00C1733B"/>
    <w:rsid w:val="00C1741D"/>
    <w:rsid w:val="00C174A8"/>
    <w:rsid w:val="00C174EC"/>
    <w:rsid w:val="00C17593"/>
    <w:rsid w:val="00C175F6"/>
    <w:rsid w:val="00C17789"/>
    <w:rsid w:val="00C17D7E"/>
    <w:rsid w:val="00C17D89"/>
    <w:rsid w:val="00C202D5"/>
    <w:rsid w:val="00C2068D"/>
    <w:rsid w:val="00C206C4"/>
    <w:rsid w:val="00C206EC"/>
    <w:rsid w:val="00C20F77"/>
    <w:rsid w:val="00C21165"/>
    <w:rsid w:val="00C21B0E"/>
    <w:rsid w:val="00C21B1D"/>
    <w:rsid w:val="00C21D33"/>
    <w:rsid w:val="00C21EB6"/>
    <w:rsid w:val="00C22244"/>
    <w:rsid w:val="00C222CD"/>
    <w:rsid w:val="00C222CF"/>
    <w:rsid w:val="00C2238B"/>
    <w:rsid w:val="00C227F8"/>
    <w:rsid w:val="00C22B7A"/>
    <w:rsid w:val="00C22F5A"/>
    <w:rsid w:val="00C232DD"/>
    <w:rsid w:val="00C2331D"/>
    <w:rsid w:val="00C233DC"/>
    <w:rsid w:val="00C23965"/>
    <w:rsid w:val="00C23E33"/>
    <w:rsid w:val="00C2423A"/>
    <w:rsid w:val="00C244BF"/>
    <w:rsid w:val="00C2457D"/>
    <w:rsid w:val="00C24967"/>
    <w:rsid w:val="00C24C25"/>
    <w:rsid w:val="00C24CA2"/>
    <w:rsid w:val="00C24EE5"/>
    <w:rsid w:val="00C24F74"/>
    <w:rsid w:val="00C250CF"/>
    <w:rsid w:val="00C2544D"/>
    <w:rsid w:val="00C25745"/>
    <w:rsid w:val="00C259A0"/>
    <w:rsid w:val="00C259E0"/>
    <w:rsid w:val="00C25C00"/>
    <w:rsid w:val="00C25D3A"/>
    <w:rsid w:val="00C25D3E"/>
    <w:rsid w:val="00C25D52"/>
    <w:rsid w:val="00C25DD3"/>
    <w:rsid w:val="00C261C5"/>
    <w:rsid w:val="00C263AE"/>
    <w:rsid w:val="00C264AE"/>
    <w:rsid w:val="00C26871"/>
    <w:rsid w:val="00C2695A"/>
    <w:rsid w:val="00C26998"/>
    <w:rsid w:val="00C26CEE"/>
    <w:rsid w:val="00C27258"/>
    <w:rsid w:val="00C274BE"/>
    <w:rsid w:val="00C27B2F"/>
    <w:rsid w:val="00C27D6D"/>
    <w:rsid w:val="00C27F39"/>
    <w:rsid w:val="00C30008"/>
    <w:rsid w:val="00C3006C"/>
    <w:rsid w:val="00C300E5"/>
    <w:rsid w:val="00C301C0"/>
    <w:rsid w:val="00C30325"/>
    <w:rsid w:val="00C304DC"/>
    <w:rsid w:val="00C307FA"/>
    <w:rsid w:val="00C308F8"/>
    <w:rsid w:val="00C30934"/>
    <w:rsid w:val="00C30C2E"/>
    <w:rsid w:val="00C30CD3"/>
    <w:rsid w:val="00C30D3F"/>
    <w:rsid w:val="00C30DAA"/>
    <w:rsid w:val="00C30F1F"/>
    <w:rsid w:val="00C30FB5"/>
    <w:rsid w:val="00C30FB7"/>
    <w:rsid w:val="00C31089"/>
    <w:rsid w:val="00C31237"/>
    <w:rsid w:val="00C31375"/>
    <w:rsid w:val="00C314DF"/>
    <w:rsid w:val="00C31720"/>
    <w:rsid w:val="00C3175A"/>
    <w:rsid w:val="00C319A2"/>
    <w:rsid w:val="00C31AD1"/>
    <w:rsid w:val="00C31C75"/>
    <w:rsid w:val="00C3208A"/>
    <w:rsid w:val="00C32326"/>
    <w:rsid w:val="00C32417"/>
    <w:rsid w:val="00C324F0"/>
    <w:rsid w:val="00C324F3"/>
    <w:rsid w:val="00C326A7"/>
    <w:rsid w:val="00C32773"/>
    <w:rsid w:val="00C32BB7"/>
    <w:rsid w:val="00C32E21"/>
    <w:rsid w:val="00C33105"/>
    <w:rsid w:val="00C33577"/>
    <w:rsid w:val="00C33853"/>
    <w:rsid w:val="00C339DE"/>
    <w:rsid w:val="00C33AA7"/>
    <w:rsid w:val="00C33DCE"/>
    <w:rsid w:val="00C33E35"/>
    <w:rsid w:val="00C33F0B"/>
    <w:rsid w:val="00C34333"/>
    <w:rsid w:val="00C34528"/>
    <w:rsid w:val="00C3462E"/>
    <w:rsid w:val="00C3463A"/>
    <w:rsid w:val="00C346BB"/>
    <w:rsid w:val="00C346C1"/>
    <w:rsid w:val="00C34759"/>
    <w:rsid w:val="00C34761"/>
    <w:rsid w:val="00C34872"/>
    <w:rsid w:val="00C34B2C"/>
    <w:rsid w:val="00C34C05"/>
    <w:rsid w:val="00C34D27"/>
    <w:rsid w:val="00C35010"/>
    <w:rsid w:val="00C35013"/>
    <w:rsid w:val="00C3506B"/>
    <w:rsid w:val="00C3525B"/>
    <w:rsid w:val="00C352FA"/>
    <w:rsid w:val="00C3566A"/>
    <w:rsid w:val="00C3566B"/>
    <w:rsid w:val="00C35A08"/>
    <w:rsid w:val="00C35A42"/>
    <w:rsid w:val="00C35B23"/>
    <w:rsid w:val="00C35B41"/>
    <w:rsid w:val="00C35D4F"/>
    <w:rsid w:val="00C35D7F"/>
    <w:rsid w:val="00C35E16"/>
    <w:rsid w:val="00C36346"/>
    <w:rsid w:val="00C36465"/>
    <w:rsid w:val="00C3646D"/>
    <w:rsid w:val="00C364C8"/>
    <w:rsid w:val="00C36713"/>
    <w:rsid w:val="00C36BB6"/>
    <w:rsid w:val="00C36DAD"/>
    <w:rsid w:val="00C36FF4"/>
    <w:rsid w:val="00C37050"/>
    <w:rsid w:val="00C37493"/>
    <w:rsid w:val="00C375F2"/>
    <w:rsid w:val="00C3796E"/>
    <w:rsid w:val="00C37C06"/>
    <w:rsid w:val="00C37F07"/>
    <w:rsid w:val="00C37F85"/>
    <w:rsid w:val="00C37F8D"/>
    <w:rsid w:val="00C40174"/>
    <w:rsid w:val="00C4018E"/>
    <w:rsid w:val="00C404D5"/>
    <w:rsid w:val="00C40547"/>
    <w:rsid w:val="00C40B7D"/>
    <w:rsid w:val="00C40D39"/>
    <w:rsid w:val="00C41107"/>
    <w:rsid w:val="00C41492"/>
    <w:rsid w:val="00C414D8"/>
    <w:rsid w:val="00C41905"/>
    <w:rsid w:val="00C41A39"/>
    <w:rsid w:val="00C41CCF"/>
    <w:rsid w:val="00C41F37"/>
    <w:rsid w:val="00C42130"/>
    <w:rsid w:val="00C4255C"/>
    <w:rsid w:val="00C42784"/>
    <w:rsid w:val="00C42827"/>
    <w:rsid w:val="00C4282D"/>
    <w:rsid w:val="00C428B9"/>
    <w:rsid w:val="00C428C8"/>
    <w:rsid w:val="00C429E1"/>
    <w:rsid w:val="00C429FC"/>
    <w:rsid w:val="00C42EDF"/>
    <w:rsid w:val="00C4301C"/>
    <w:rsid w:val="00C436AA"/>
    <w:rsid w:val="00C4378C"/>
    <w:rsid w:val="00C437F2"/>
    <w:rsid w:val="00C439F0"/>
    <w:rsid w:val="00C43C88"/>
    <w:rsid w:val="00C43CE7"/>
    <w:rsid w:val="00C43D05"/>
    <w:rsid w:val="00C44189"/>
    <w:rsid w:val="00C4464F"/>
    <w:rsid w:val="00C447FB"/>
    <w:rsid w:val="00C449AE"/>
    <w:rsid w:val="00C44A7B"/>
    <w:rsid w:val="00C44ADA"/>
    <w:rsid w:val="00C44BBA"/>
    <w:rsid w:val="00C44EB5"/>
    <w:rsid w:val="00C44F14"/>
    <w:rsid w:val="00C44FC5"/>
    <w:rsid w:val="00C456C2"/>
    <w:rsid w:val="00C45A9C"/>
    <w:rsid w:val="00C45AE2"/>
    <w:rsid w:val="00C45C16"/>
    <w:rsid w:val="00C464CD"/>
    <w:rsid w:val="00C4651E"/>
    <w:rsid w:val="00C46B53"/>
    <w:rsid w:val="00C470AA"/>
    <w:rsid w:val="00C47890"/>
    <w:rsid w:val="00C4797E"/>
    <w:rsid w:val="00C47AE8"/>
    <w:rsid w:val="00C47C73"/>
    <w:rsid w:val="00C50033"/>
    <w:rsid w:val="00C5004B"/>
    <w:rsid w:val="00C506EC"/>
    <w:rsid w:val="00C508B7"/>
    <w:rsid w:val="00C50E21"/>
    <w:rsid w:val="00C5173D"/>
    <w:rsid w:val="00C518A0"/>
    <w:rsid w:val="00C518B2"/>
    <w:rsid w:val="00C51D11"/>
    <w:rsid w:val="00C52091"/>
    <w:rsid w:val="00C5257E"/>
    <w:rsid w:val="00C52C37"/>
    <w:rsid w:val="00C52D62"/>
    <w:rsid w:val="00C531B4"/>
    <w:rsid w:val="00C532F9"/>
    <w:rsid w:val="00C53376"/>
    <w:rsid w:val="00C533A2"/>
    <w:rsid w:val="00C5382F"/>
    <w:rsid w:val="00C53E22"/>
    <w:rsid w:val="00C5463F"/>
    <w:rsid w:val="00C54762"/>
    <w:rsid w:val="00C5490D"/>
    <w:rsid w:val="00C54B97"/>
    <w:rsid w:val="00C54C38"/>
    <w:rsid w:val="00C54C62"/>
    <w:rsid w:val="00C55188"/>
    <w:rsid w:val="00C55238"/>
    <w:rsid w:val="00C5530D"/>
    <w:rsid w:val="00C55319"/>
    <w:rsid w:val="00C55594"/>
    <w:rsid w:val="00C55ADC"/>
    <w:rsid w:val="00C55B09"/>
    <w:rsid w:val="00C55B31"/>
    <w:rsid w:val="00C55EF7"/>
    <w:rsid w:val="00C561B4"/>
    <w:rsid w:val="00C561E1"/>
    <w:rsid w:val="00C5638E"/>
    <w:rsid w:val="00C5639A"/>
    <w:rsid w:val="00C563B4"/>
    <w:rsid w:val="00C56825"/>
    <w:rsid w:val="00C56918"/>
    <w:rsid w:val="00C569CA"/>
    <w:rsid w:val="00C56B50"/>
    <w:rsid w:val="00C56FDB"/>
    <w:rsid w:val="00C5703A"/>
    <w:rsid w:val="00C5707E"/>
    <w:rsid w:val="00C572AE"/>
    <w:rsid w:val="00C57AA3"/>
    <w:rsid w:val="00C57CC6"/>
    <w:rsid w:val="00C57EBF"/>
    <w:rsid w:val="00C601A3"/>
    <w:rsid w:val="00C601EB"/>
    <w:rsid w:val="00C60911"/>
    <w:rsid w:val="00C60C37"/>
    <w:rsid w:val="00C60DFD"/>
    <w:rsid w:val="00C60E80"/>
    <w:rsid w:val="00C60EC1"/>
    <w:rsid w:val="00C61299"/>
    <w:rsid w:val="00C61319"/>
    <w:rsid w:val="00C61726"/>
    <w:rsid w:val="00C61807"/>
    <w:rsid w:val="00C6198A"/>
    <w:rsid w:val="00C61A5C"/>
    <w:rsid w:val="00C61A86"/>
    <w:rsid w:val="00C61D11"/>
    <w:rsid w:val="00C62027"/>
    <w:rsid w:val="00C62163"/>
    <w:rsid w:val="00C627B2"/>
    <w:rsid w:val="00C62997"/>
    <w:rsid w:val="00C629A8"/>
    <w:rsid w:val="00C62BE7"/>
    <w:rsid w:val="00C62C31"/>
    <w:rsid w:val="00C62DEF"/>
    <w:rsid w:val="00C633AB"/>
    <w:rsid w:val="00C6343A"/>
    <w:rsid w:val="00C63831"/>
    <w:rsid w:val="00C63896"/>
    <w:rsid w:val="00C63958"/>
    <w:rsid w:val="00C63C82"/>
    <w:rsid w:val="00C63C98"/>
    <w:rsid w:val="00C63F16"/>
    <w:rsid w:val="00C64083"/>
    <w:rsid w:val="00C64334"/>
    <w:rsid w:val="00C64376"/>
    <w:rsid w:val="00C645BF"/>
    <w:rsid w:val="00C64626"/>
    <w:rsid w:val="00C647AD"/>
    <w:rsid w:val="00C64849"/>
    <w:rsid w:val="00C64BA7"/>
    <w:rsid w:val="00C64EDC"/>
    <w:rsid w:val="00C64F34"/>
    <w:rsid w:val="00C65097"/>
    <w:rsid w:val="00C65354"/>
    <w:rsid w:val="00C65AC9"/>
    <w:rsid w:val="00C65BB5"/>
    <w:rsid w:val="00C65BB8"/>
    <w:rsid w:val="00C65D24"/>
    <w:rsid w:val="00C65E26"/>
    <w:rsid w:val="00C65F58"/>
    <w:rsid w:val="00C65F5C"/>
    <w:rsid w:val="00C66141"/>
    <w:rsid w:val="00C6614D"/>
    <w:rsid w:val="00C66571"/>
    <w:rsid w:val="00C666DB"/>
    <w:rsid w:val="00C6674C"/>
    <w:rsid w:val="00C667F6"/>
    <w:rsid w:val="00C66916"/>
    <w:rsid w:val="00C66B89"/>
    <w:rsid w:val="00C66C34"/>
    <w:rsid w:val="00C66D58"/>
    <w:rsid w:val="00C66F14"/>
    <w:rsid w:val="00C67061"/>
    <w:rsid w:val="00C67231"/>
    <w:rsid w:val="00C6729E"/>
    <w:rsid w:val="00C673A2"/>
    <w:rsid w:val="00C676BE"/>
    <w:rsid w:val="00C676CB"/>
    <w:rsid w:val="00C67B97"/>
    <w:rsid w:val="00C67C57"/>
    <w:rsid w:val="00C67C8A"/>
    <w:rsid w:val="00C70152"/>
    <w:rsid w:val="00C70259"/>
    <w:rsid w:val="00C7040D"/>
    <w:rsid w:val="00C70A67"/>
    <w:rsid w:val="00C70ACE"/>
    <w:rsid w:val="00C70B8C"/>
    <w:rsid w:val="00C71133"/>
    <w:rsid w:val="00C711DE"/>
    <w:rsid w:val="00C71468"/>
    <w:rsid w:val="00C717BD"/>
    <w:rsid w:val="00C71A94"/>
    <w:rsid w:val="00C71B7F"/>
    <w:rsid w:val="00C71C4C"/>
    <w:rsid w:val="00C71E82"/>
    <w:rsid w:val="00C71F29"/>
    <w:rsid w:val="00C723AF"/>
    <w:rsid w:val="00C72777"/>
    <w:rsid w:val="00C72999"/>
    <w:rsid w:val="00C72BD1"/>
    <w:rsid w:val="00C72E60"/>
    <w:rsid w:val="00C72EF5"/>
    <w:rsid w:val="00C732C5"/>
    <w:rsid w:val="00C734D6"/>
    <w:rsid w:val="00C7357D"/>
    <w:rsid w:val="00C736D0"/>
    <w:rsid w:val="00C73AEB"/>
    <w:rsid w:val="00C73B26"/>
    <w:rsid w:val="00C740FD"/>
    <w:rsid w:val="00C74115"/>
    <w:rsid w:val="00C74157"/>
    <w:rsid w:val="00C7448E"/>
    <w:rsid w:val="00C7460A"/>
    <w:rsid w:val="00C748E2"/>
    <w:rsid w:val="00C749AC"/>
    <w:rsid w:val="00C75004"/>
    <w:rsid w:val="00C75352"/>
    <w:rsid w:val="00C755E8"/>
    <w:rsid w:val="00C75970"/>
    <w:rsid w:val="00C75AC4"/>
    <w:rsid w:val="00C75B22"/>
    <w:rsid w:val="00C75C9D"/>
    <w:rsid w:val="00C76096"/>
    <w:rsid w:val="00C764F1"/>
    <w:rsid w:val="00C76A56"/>
    <w:rsid w:val="00C76A6B"/>
    <w:rsid w:val="00C76D8E"/>
    <w:rsid w:val="00C76EC5"/>
    <w:rsid w:val="00C77096"/>
    <w:rsid w:val="00C770E6"/>
    <w:rsid w:val="00C7731D"/>
    <w:rsid w:val="00C7745D"/>
    <w:rsid w:val="00C774C7"/>
    <w:rsid w:val="00C7799E"/>
    <w:rsid w:val="00C77A04"/>
    <w:rsid w:val="00C77C85"/>
    <w:rsid w:val="00C77DF7"/>
    <w:rsid w:val="00C77F7C"/>
    <w:rsid w:val="00C80238"/>
    <w:rsid w:val="00C80241"/>
    <w:rsid w:val="00C80547"/>
    <w:rsid w:val="00C80ED4"/>
    <w:rsid w:val="00C81351"/>
    <w:rsid w:val="00C81388"/>
    <w:rsid w:val="00C81497"/>
    <w:rsid w:val="00C815FF"/>
    <w:rsid w:val="00C817A9"/>
    <w:rsid w:val="00C8198E"/>
    <w:rsid w:val="00C81B30"/>
    <w:rsid w:val="00C82387"/>
    <w:rsid w:val="00C825AF"/>
    <w:rsid w:val="00C82A17"/>
    <w:rsid w:val="00C82A94"/>
    <w:rsid w:val="00C82B8F"/>
    <w:rsid w:val="00C82CEB"/>
    <w:rsid w:val="00C82D51"/>
    <w:rsid w:val="00C831ED"/>
    <w:rsid w:val="00C833FB"/>
    <w:rsid w:val="00C83BBE"/>
    <w:rsid w:val="00C83BED"/>
    <w:rsid w:val="00C83E16"/>
    <w:rsid w:val="00C84186"/>
    <w:rsid w:val="00C84A52"/>
    <w:rsid w:val="00C84C91"/>
    <w:rsid w:val="00C84CAE"/>
    <w:rsid w:val="00C850BB"/>
    <w:rsid w:val="00C8534D"/>
    <w:rsid w:val="00C8561F"/>
    <w:rsid w:val="00C85738"/>
    <w:rsid w:val="00C8576D"/>
    <w:rsid w:val="00C8591D"/>
    <w:rsid w:val="00C85E17"/>
    <w:rsid w:val="00C86028"/>
    <w:rsid w:val="00C8624E"/>
    <w:rsid w:val="00C8635A"/>
    <w:rsid w:val="00C86379"/>
    <w:rsid w:val="00C86486"/>
    <w:rsid w:val="00C864C3"/>
    <w:rsid w:val="00C864DB"/>
    <w:rsid w:val="00C8659F"/>
    <w:rsid w:val="00C869C9"/>
    <w:rsid w:val="00C86EA8"/>
    <w:rsid w:val="00C86EE0"/>
    <w:rsid w:val="00C86F6F"/>
    <w:rsid w:val="00C86FB3"/>
    <w:rsid w:val="00C870F0"/>
    <w:rsid w:val="00C872C0"/>
    <w:rsid w:val="00C87311"/>
    <w:rsid w:val="00C874E1"/>
    <w:rsid w:val="00C8781D"/>
    <w:rsid w:val="00C87A2F"/>
    <w:rsid w:val="00C87BF9"/>
    <w:rsid w:val="00C901A9"/>
    <w:rsid w:val="00C904A4"/>
    <w:rsid w:val="00C905AC"/>
    <w:rsid w:val="00C90799"/>
    <w:rsid w:val="00C9094E"/>
    <w:rsid w:val="00C90966"/>
    <w:rsid w:val="00C90A58"/>
    <w:rsid w:val="00C90B43"/>
    <w:rsid w:val="00C90BDA"/>
    <w:rsid w:val="00C90C65"/>
    <w:rsid w:val="00C90C82"/>
    <w:rsid w:val="00C90F7A"/>
    <w:rsid w:val="00C91132"/>
    <w:rsid w:val="00C911A9"/>
    <w:rsid w:val="00C91707"/>
    <w:rsid w:val="00C917E1"/>
    <w:rsid w:val="00C918AF"/>
    <w:rsid w:val="00C91CFB"/>
    <w:rsid w:val="00C91F99"/>
    <w:rsid w:val="00C91FAC"/>
    <w:rsid w:val="00C92038"/>
    <w:rsid w:val="00C9220C"/>
    <w:rsid w:val="00C92215"/>
    <w:rsid w:val="00C922BF"/>
    <w:rsid w:val="00C922C5"/>
    <w:rsid w:val="00C92352"/>
    <w:rsid w:val="00C924C4"/>
    <w:rsid w:val="00C92787"/>
    <w:rsid w:val="00C92C2A"/>
    <w:rsid w:val="00C92E1B"/>
    <w:rsid w:val="00C92F4B"/>
    <w:rsid w:val="00C93015"/>
    <w:rsid w:val="00C9318C"/>
    <w:rsid w:val="00C931BA"/>
    <w:rsid w:val="00C93297"/>
    <w:rsid w:val="00C933B5"/>
    <w:rsid w:val="00C93C92"/>
    <w:rsid w:val="00C9409D"/>
    <w:rsid w:val="00C94365"/>
    <w:rsid w:val="00C943FA"/>
    <w:rsid w:val="00C945EC"/>
    <w:rsid w:val="00C946BD"/>
    <w:rsid w:val="00C94C81"/>
    <w:rsid w:val="00C94E45"/>
    <w:rsid w:val="00C94E58"/>
    <w:rsid w:val="00C95300"/>
    <w:rsid w:val="00C953C3"/>
    <w:rsid w:val="00C954CD"/>
    <w:rsid w:val="00C95548"/>
    <w:rsid w:val="00C95730"/>
    <w:rsid w:val="00C9579E"/>
    <w:rsid w:val="00C95962"/>
    <w:rsid w:val="00C959CB"/>
    <w:rsid w:val="00C95CD4"/>
    <w:rsid w:val="00C95D1E"/>
    <w:rsid w:val="00C95F7A"/>
    <w:rsid w:val="00C964B1"/>
    <w:rsid w:val="00C9688C"/>
    <w:rsid w:val="00C969CE"/>
    <w:rsid w:val="00C96D6D"/>
    <w:rsid w:val="00C96FE0"/>
    <w:rsid w:val="00C97289"/>
    <w:rsid w:val="00C9731D"/>
    <w:rsid w:val="00C9743D"/>
    <w:rsid w:val="00C97681"/>
    <w:rsid w:val="00C97866"/>
    <w:rsid w:val="00C97928"/>
    <w:rsid w:val="00C97AF1"/>
    <w:rsid w:val="00C97B0A"/>
    <w:rsid w:val="00C97DF4"/>
    <w:rsid w:val="00C97FDE"/>
    <w:rsid w:val="00CA0465"/>
    <w:rsid w:val="00CA07C7"/>
    <w:rsid w:val="00CA09AA"/>
    <w:rsid w:val="00CA09B1"/>
    <w:rsid w:val="00CA0B41"/>
    <w:rsid w:val="00CA0B53"/>
    <w:rsid w:val="00CA0BAF"/>
    <w:rsid w:val="00CA0C7C"/>
    <w:rsid w:val="00CA0DCC"/>
    <w:rsid w:val="00CA0F5C"/>
    <w:rsid w:val="00CA114D"/>
    <w:rsid w:val="00CA1225"/>
    <w:rsid w:val="00CA1303"/>
    <w:rsid w:val="00CA17E2"/>
    <w:rsid w:val="00CA1806"/>
    <w:rsid w:val="00CA18C1"/>
    <w:rsid w:val="00CA18D2"/>
    <w:rsid w:val="00CA1C94"/>
    <w:rsid w:val="00CA1E55"/>
    <w:rsid w:val="00CA1EEF"/>
    <w:rsid w:val="00CA215C"/>
    <w:rsid w:val="00CA2406"/>
    <w:rsid w:val="00CA2919"/>
    <w:rsid w:val="00CA2C56"/>
    <w:rsid w:val="00CA3334"/>
    <w:rsid w:val="00CA36A5"/>
    <w:rsid w:val="00CA3AF1"/>
    <w:rsid w:val="00CA3C48"/>
    <w:rsid w:val="00CA3EE8"/>
    <w:rsid w:val="00CA43AF"/>
    <w:rsid w:val="00CA47C0"/>
    <w:rsid w:val="00CA483E"/>
    <w:rsid w:val="00CA4954"/>
    <w:rsid w:val="00CA4A3F"/>
    <w:rsid w:val="00CA4C14"/>
    <w:rsid w:val="00CA4FE7"/>
    <w:rsid w:val="00CA507B"/>
    <w:rsid w:val="00CA514F"/>
    <w:rsid w:val="00CA51A0"/>
    <w:rsid w:val="00CA5381"/>
    <w:rsid w:val="00CA5560"/>
    <w:rsid w:val="00CA55AF"/>
    <w:rsid w:val="00CA55FE"/>
    <w:rsid w:val="00CA58BD"/>
    <w:rsid w:val="00CA58F0"/>
    <w:rsid w:val="00CA5DF1"/>
    <w:rsid w:val="00CA6000"/>
    <w:rsid w:val="00CA6072"/>
    <w:rsid w:val="00CA6164"/>
    <w:rsid w:val="00CA623F"/>
    <w:rsid w:val="00CA6644"/>
    <w:rsid w:val="00CA6688"/>
    <w:rsid w:val="00CA68E6"/>
    <w:rsid w:val="00CA6945"/>
    <w:rsid w:val="00CA6B5F"/>
    <w:rsid w:val="00CA6C97"/>
    <w:rsid w:val="00CA6C9F"/>
    <w:rsid w:val="00CA6CF8"/>
    <w:rsid w:val="00CA6FA2"/>
    <w:rsid w:val="00CA71D1"/>
    <w:rsid w:val="00CA7384"/>
    <w:rsid w:val="00CA73B2"/>
    <w:rsid w:val="00CA74E8"/>
    <w:rsid w:val="00CA7528"/>
    <w:rsid w:val="00CA7530"/>
    <w:rsid w:val="00CA757D"/>
    <w:rsid w:val="00CA77AF"/>
    <w:rsid w:val="00CA7923"/>
    <w:rsid w:val="00CA7AFF"/>
    <w:rsid w:val="00CB0154"/>
    <w:rsid w:val="00CB047F"/>
    <w:rsid w:val="00CB0C2A"/>
    <w:rsid w:val="00CB11BD"/>
    <w:rsid w:val="00CB1368"/>
    <w:rsid w:val="00CB1B6A"/>
    <w:rsid w:val="00CB1EA7"/>
    <w:rsid w:val="00CB1F2A"/>
    <w:rsid w:val="00CB2083"/>
    <w:rsid w:val="00CB24ED"/>
    <w:rsid w:val="00CB2836"/>
    <w:rsid w:val="00CB28E4"/>
    <w:rsid w:val="00CB2A2E"/>
    <w:rsid w:val="00CB2D00"/>
    <w:rsid w:val="00CB2F27"/>
    <w:rsid w:val="00CB2FB2"/>
    <w:rsid w:val="00CB393B"/>
    <w:rsid w:val="00CB3989"/>
    <w:rsid w:val="00CB3CC4"/>
    <w:rsid w:val="00CB4326"/>
    <w:rsid w:val="00CB47E2"/>
    <w:rsid w:val="00CB480A"/>
    <w:rsid w:val="00CB499B"/>
    <w:rsid w:val="00CB4FA5"/>
    <w:rsid w:val="00CB5054"/>
    <w:rsid w:val="00CB5131"/>
    <w:rsid w:val="00CB5390"/>
    <w:rsid w:val="00CB550E"/>
    <w:rsid w:val="00CB5559"/>
    <w:rsid w:val="00CB558B"/>
    <w:rsid w:val="00CB55CA"/>
    <w:rsid w:val="00CB5818"/>
    <w:rsid w:val="00CB58DD"/>
    <w:rsid w:val="00CB5A04"/>
    <w:rsid w:val="00CB5A9F"/>
    <w:rsid w:val="00CB5AA1"/>
    <w:rsid w:val="00CB5B46"/>
    <w:rsid w:val="00CB5E8C"/>
    <w:rsid w:val="00CB5EF8"/>
    <w:rsid w:val="00CB6343"/>
    <w:rsid w:val="00CB656D"/>
    <w:rsid w:val="00CB67FB"/>
    <w:rsid w:val="00CB68B3"/>
    <w:rsid w:val="00CB6A74"/>
    <w:rsid w:val="00CB6C8A"/>
    <w:rsid w:val="00CB6F9E"/>
    <w:rsid w:val="00CB7208"/>
    <w:rsid w:val="00CB7217"/>
    <w:rsid w:val="00CB7438"/>
    <w:rsid w:val="00CB7648"/>
    <w:rsid w:val="00CB7A0C"/>
    <w:rsid w:val="00CB7AF1"/>
    <w:rsid w:val="00CB7B6B"/>
    <w:rsid w:val="00CB7EE6"/>
    <w:rsid w:val="00CC009C"/>
    <w:rsid w:val="00CC00B7"/>
    <w:rsid w:val="00CC0183"/>
    <w:rsid w:val="00CC026A"/>
    <w:rsid w:val="00CC034B"/>
    <w:rsid w:val="00CC07B1"/>
    <w:rsid w:val="00CC08AC"/>
    <w:rsid w:val="00CC0AA7"/>
    <w:rsid w:val="00CC0D81"/>
    <w:rsid w:val="00CC0E56"/>
    <w:rsid w:val="00CC0E6B"/>
    <w:rsid w:val="00CC10E8"/>
    <w:rsid w:val="00CC1218"/>
    <w:rsid w:val="00CC145E"/>
    <w:rsid w:val="00CC172A"/>
    <w:rsid w:val="00CC180E"/>
    <w:rsid w:val="00CC1A18"/>
    <w:rsid w:val="00CC1C32"/>
    <w:rsid w:val="00CC1C42"/>
    <w:rsid w:val="00CC1D7A"/>
    <w:rsid w:val="00CC1E3E"/>
    <w:rsid w:val="00CC1E40"/>
    <w:rsid w:val="00CC21B4"/>
    <w:rsid w:val="00CC224D"/>
    <w:rsid w:val="00CC2493"/>
    <w:rsid w:val="00CC2559"/>
    <w:rsid w:val="00CC27F5"/>
    <w:rsid w:val="00CC2D18"/>
    <w:rsid w:val="00CC2EEB"/>
    <w:rsid w:val="00CC2EFE"/>
    <w:rsid w:val="00CC33D7"/>
    <w:rsid w:val="00CC35DE"/>
    <w:rsid w:val="00CC3AA9"/>
    <w:rsid w:val="00CC3E8C"/>
    <w:rsid w:val="00CC3EFF"/>
    <w:rsid w:val="00CC3F37"/>
    <w:rsid w:val="00CC400F"/>
    <w:rsid w:val="00CC427F"/>
    <w:rsid w:val="00CC4365"/>
    <w:rsid w:val="00CC4422"/>
    <w:rsid w:val="00CC442E"/>
    <w:rsid w:val="00CC480E"/>
    <w:rsid w:val="00CC4A9D"/>
    <w:rsid w:val="00CC4ADE"/>
    <w:rsid w:val="00CC4C5E"/>
    <w:rsid w:val="00CC4CCF"/>
    <w:rsid w:val="00CC4D88"/>
    <w:rsid w:val="00CC4F58"/>
    <w:rsid w:val="00CC5370"/>
    <w:rsid w:val="00CC5652"/>
    <w:rsid w:val="00CC57AE"/>
    <w:rsid w:val="00CC5A4E"/>
    <w:rsid w:val="00CC604B"/>
    <w:rsid w:val="00CC606C"/>
    <w:rsid w:val="00CC6097"/>
    <w:rsid w:val="00CC663A"/>
    <w:rsid w:val="00CC6728"/>
    <w:rsid w:val="00CC6B0F"/>
    <w:rsid w:val="00CC6BAB"/>
    <w:rsid w:val="00CC6C99"/>
    <w:rsid w:val="00CC6D8B"/>
    <w:rsid w:val="00CC6F5D"/>
    <w:rsid w:val="00CC6FE1"/>
    <w:rsid w:val="00CC7058"/>
    <w:rsid w:val="00CC728B"/>
    <w:rsid w:val="00CC7356"/>
    <w:rsid w:val="00CC739C"/>
    <w:rsid w:val="00CC74D5"/>
    <w:rsid w:val="00CC79E2"/>
    <w:rsid w:val="00CC7A6D"/>
    <w:rsid w:val="00CC7BBF"/>
    <w:rsid w:val="00CC7BD9"/>
    <w:rsid w:val="00CC7DF5"/>
    <w:rsid w:val="00CD00C1"/>
    <w:rsid w:val="00CD01CA"/>
    <w:rsid w:val="00CD0209"/>
    <w:rsid w:val="00CD04B6"/>
    <w:rsid w:val="00CD04FE"/>
    <w:rsid w:val="00CD062E"/>
    <w:rsid w:val="00CD0740"/>
    <w:rsid w:val="00CD0768"/>
    <w:rsid w:val="00CD08B7"/>
    <w:rsid w:val="00CD0C06"/>
    <w:rsid w:val="00CD0FCC"/>
    <w:rsid w:val="00CD14CB"/>
    <w:rsid w:val="00CD179D"/>
    <w:rsid w:val="00CD197F"/>
    <w:rsid w:val="00CD1E74"/>
    <w:rsid w:val="00CD1FF0"/>
    <w:rsid w:val="00CD20F7"/>
    <w:rsid w:val="00CD223B"/>
    <w:rsid w:val="00CD23A4"/>
    <w:rsid w:val="00CD24F4"/>
    <w:rsid w:val="00CD2585"/>
    <w:rsid w:val="00CD25A6"/>
    <w:rsid w:val="00CD273C"/>
    <w:rsid w:val="00CD2809"/>
    <w:rsid w:val="00CD283A"/>
    <w:rsid w:val="00CD29A6"/>
    <w:rsid w:val="00CD2C0A"/>
    <w:rsid w:val="00CD2D11"/>
    <w:rsid w:val="00CD2DAE"/>
    <w:rsid w:val="00CD2DCE"/>
    <w:rsid w:val="00CD309B"/>
    <w:rsid w:val="00CD3122"/>
    <w:rsid w:val="00CD317A"/>
    <w:rsid w:val="00CD325D"/>
    <w:rsid w:val="00CD3391"/>
    <w:rsid w:val="00CD3514"/>
    <w:rsid w:val="00CD38D9"/>
    <w:rsid w:val="00CD3D0C"/>
    <w:rsid w:val="00CD3E10"/>
    <w:rsid w:val="00CD3F09"/>
    <w:rsid w:val="00CD3FAF"/>
    <w:rsid w:val="00CD3FF5"/>
    <w:rsid w:val="00CD413C"/>
    <w:rsid w:val="00CD445D"/>
    <w:rsid w:val="00CD447F"/>
    <w:rsid w:val="00CD492B"/>
    <w:rsid w:val="00CD49D6"/>
    <w:rsid w:val="00CD4B71"/>
    <w:rsid w:val="00CD4C88"/>
    <w:rsid w:val="00CD4D99"/>
    <w:rsid w:val="00CD4E37"/>
    <w:rsid w:val="00CD4E95"/>
    <w:rsid w:val="00CD4EC5"/>
    <w:rsid w:val="00CD4F04"/>
    <w:rsid w:val="00CD5673"/>
    <w:rsid w:val="00CD574B"/>
    <w:rsid w:val="00CD5A79"/>
    <w:rsid w:val="00CD5C02"/>
    <w:rsid w:val="00CD5DC7"/>
    <w:rsid w:val="00CD5E23"/>
    <w:rsid w:val="00CD5EF0"/>
    <w:rsid w:val="00CD5EFF"/>
    <w:rsid w:val="00CD5F39"/>
    <w:rsid w:val="00CD5FD3"/>
    <w:rsid w:val="00CD60D9"/>
    <w:rsid w:val="00CD61E3"/>
    <w:rsid w:val="00CD61FD"/>
    <w:rsid w:val="00CD6469"/>
    <w:rsid w:val="00CD6578"/>
    <w:rsid w:val="00CD6776"/>
    <w:rsid w:val="00CD6799"/>
    <w:rsid w:val="00CD679E"/>
    <w:rsid w:val="00CD6814"/>
    <w:rsid w:val="00CD6E0B"/>
    <w:rsid w:val="00CD7056"/>
    <w:rsid w:val="00CD714E"/>
    <w:rsid w:val="00CD717D"/>
    <w:rsid w:val="00CD787F"/>
    <w:rsid w:val="00CD7B17"/>
    <w:rsid w:val="00CD7BA9"/>
    <w:rsid w:val="00CD7CBE"/>
    <w:rsid w:val="00CD7E58"/>
    <w:rsid w:val="00CE01AE"/>
    <w:rsid w:val="00CE025E"/>
    <w:rsid w:val="00CE030D"/>
    <w:rsid w:val="00CE035F"/>
    <w:rsid w:val="00CE03B6"/>
    <w:rsid w:val="00CE05F2"/>
    <w:rsid w:val="00CE09FC"/>
    <w:rsid w:val="00CE0A8D"/>
    <w:rsid w:val="00CE0AD8"/>
    <w:rsid w:val="00CE0C33"/>
    <w:rsid w:val="00CE0CBF"/>
    <w:rsid w:val="00CE0FC2"/>
    <w:rsid w:val="00CE112E"/>
    <w:rsid w:val="00CE1162"/>
    <w:rsid w:val="00CE1225"/>
    <w:rsid w:val="00CE1248"/>
    <w:rsid w:val="00CE1284"/>
    <w:rsid w:val="00CE132D"/>
    <w:rsid w:val="00CE152F"/>
    <w:rsid w:val="00CE15D9"/>
    <w:rsid w:val="00CE15E3"/>
    <w:rsid w:val="00CE212D"/>
    <w:rsid w:val="00CE2241"/>
    <w:rsid w:val="00CE22B8"/>
    <w:rsid w:val="00CE242A"/>
    <w:rsid w:val="00CE253D"/>
    <w:rsid w:val="00CE2561"/>
    <w:rsid w:val="00CE282C"/>
    <w:rsid w:val="00CE2866"/>
    <w:rsid w:val="00CE2A22"/>
    <w:rsid w:val="00CE2A7D"/>
    <w:rsid w:val="00CE2C1E"/>
    <w:rsid w:val="00CE2C7A"/>
    <w:rsid w:val="00CE2FE1"/>
    <w:rsid w:val="00CE3257"/>
    <w:rsid w:val="00CE35B7"/>
    <w:rsid w:val="00CE37F6"/>
    <w:rsid w:val="00CE3F25"/>
    <w:rsid w:val="00CE3F8F"/>
    <w:rsid w:val="00CE40BC"/>
    <w:rsid w:val="00CE43E4"/>
    <w:rsid w:val="00CE473F"/>
    <w:rsid w:val="00CE4B47"/>
    <w:rsid w:val="00CE4C40"/>
    <w:rsid w:val="00CE5120"/>
    <w:rsid w:val="00CE55E3"/>
    <w:rsid w:val="00CE56F8"/>
    <w:rsid w:val="00CE59AB"/>
    <w:rsid w:val="00CE5AB2"/>
    <w:rsid w:val="00CE5AC8"/>
    <w:rsid w:val="00CE5E08"/>
    <w:rsid w:val="00CE5E50"/>
    <w:rsid w:val="00CE5F76"/>
    <w:rsid w:val="00CE697C"/>
    <w:rsid w:val="00CE69F3"/>
    <w:rsid w:val="00CE6AD5"/>
    <w:rsid w:val="00CE6AE6"/>
    <w:rsid w:val="00CE6D40"/>
    <w:rsid w:val="00CE6E24"/>
    <w:rsid w:val="00CE6EF7"/>
    <w:rsid w:val="00CE74FF"/>
    <w:rsid w:val="00CE76BD"/>
    <w:rsid w:val="00CE79BC"/>
    <w:rsid w:val="00CE7A1F"/>
    <w:rsid w:val="00CE7A73"/>
    <w:rsid w:val="00CE7D51"/>
    <w:rsid w:val="00CE7F7E"/>
    <w:rsid w:val="00CF002B"/>
    <w:rsid w:val="00CF020F"/>
    <w:rsid w:val="00CF02AC"/>
    <w:rsid w:val="00CF057C"/>
    <w:rsid w:val="00CF06E6"/>
    <w:rsid w:val="00CF09AF"/>
    <w:rsid w:val="00CF09B2"/>
    <w:rsid w:val="00CF0AAB"/>
    <w:rsid w:val="00CF0CE3"/>
    <w:rsid w:val="00CF0E85"/>
    <w:rsid w:val="00CF129F"/>
    <w:rsid w:val="00CF14AB"/>
    <w:rsid w:val="00CF1669"/>
    <w:rsid w:val="00CF167A"/>
    <w:rsid w:val="00CF18AB"/>
    <w:rsid w:val="00CF1AA6"/>
    <w:rsid w:val="00CF1B40"/>
    <w:rsid w:val="00CF207C"/>
    <w:rsid w:val="00CF20C8"/>
    <w:rsid w:val="00CF233B"/>
    <w:rsid w:val="00CF23D5"/>
    <w:rsid w:val="00CF24F2"/>
    <w:rsid w:val="00CF2639"/>
    <w:rsid w:val="00CF277A"/>
    <w:rsid w:val="00CF2C92"/>
    <w:rsid w:val="00CF2DB0"/>
    <w:rsid w:val="00CF2DD0"/>
    <w:rsid w:val="00CF2E11"/>
    <w:rsid w:val="00CF2E29"/>
    <w:rsid w:val="00CF2FBF"/>
    <w:rsid w:val="00CF33BA"/>
    <w:rsid w:val="00CF344C"/>
    <w:rsid w:val="00CF347B"/>
    <w:rsid w:val="00CF3816"/>
    <w:rsid w:val="00CF3BBC"/>
    <w:rsid w:val="00CF3CD4"/>
    <w:rsid w:val="00CF3F01"/>
    <w:rsid w:val="00CF4167"/>
    <w:rsid w:val="00CF41A0"/>
    <w:rsid w:val="00CF4281"/>
    <w:rsid w:val="00CF43E8"/>
    <w:rsid w:val="00CF4528"/>
    <w:rsid w:val="00CF45D7"/>
    <w:rsid w:val="00CF46E1"/>
    <w:rsid w:val="00CF4727"/>
    <w:rsid w:val="00CF4A0B"/>
    <w:rsid w:val="00CF4A86"/>
    <w:rsid w:val="00CF50A9"/>
    <w:rsid w:val="00CF52C3"/>
    <w:rsid w:val="00CF53FF"/>
    <w:rsid w:val="00CF56B5"/>
    <w:rsid w:val="00CF56E4"/>
    <w:rsid w:val="00CF5A24"/>
    <w:rsid w:val="00CF5B17"/>
    <w:rsid w:val="00CF5D0B"/>
    <w:rsid w:val="00CF5D40"/>
    <w:rsid w:val="00CF5D85"/>
    <w:rsid w:val="00CF5EBE"/>
    <w:rsid w:val="00CF61A3"/>
    <w:rsid w:val="00CF6277"/>
    <w:rsid w:val="00CF62F0"/>
    <w:rsid w:val="00CF6490"/>
    <w:rsid w:val="00CF66DE"/>
    <w:rsid w:val="00CF6848"/>
    <w:rsid w:val="00CF68E6"/>
    <w:rsid w:val="00CF6A2B"/>
    <w:rsid w:val="00CF6AF3"/>
    <w:rsid w:val="00CF6C66"/>
    <w:rsid w:val="00CF6C9A"/>
    <w:rsid w:val="00CF6EF8"/>
    <w:rsid w:val="00CF6F64"/>
    <w:rsid w:val="00CF7406"/>
    <w:rsid w:val="00CF7470"/>
    <w:rsid w:val="00CF748F"/>
    <w:rsid w:val="00CF75EA"/>
    <w:rsid w:val="00CF7620"/>
    <w:rsid w:val="00CF7798"/>
    <w:rsid w:val="00CF7C3E"/>
    <w:rsid w:val="00CF7CCF"/>
    <w:rsid w:val="00CF7FB2"/>
    <w:rsid w:val="00D00522"/>
    <w:rsid w:val="00D0054D"/>
    <w:rsid w:val="00D007D5"/>
    <w:rsid w:val="00D0084D"/>
    <w:rsid w:val="00D00B22"/>
    <w:rsid w:val="00D00B71"/>
    <w:rsid w:val="00D00F79"/>
    <w:rsid w:val="00D0142C"/>
    <w:rsid w:val="00D014B4"/>
    <w:rsid w:val="00D014F3"/>
    <w:rsid w:val="00D015CF"/>
    <w:rsid w:val="00D01671"/>
    <w:rsid w:val="00D017EE"/>
    <w:rsid w:val="00D0182B"/>
    <w:rsid w:val="00D0186E"/>
    <w:rsid w:val="00D01B38"/>
    <w:rsid w:val="00D01B68"/>
    <w:rsid w:val="00D01C45"/>
    <w:rsid w:val="00D01C73"/>
    <w:rsid w:val="00D01F49"/>
    <w:rsid w:val="00D02014"/>
    <w:rsid w:val="00D0227F"/>
    <w:rsid w:val="00D02369"/>
    <w:rsid w:val="00D02A2C"/>
    <w:rsid w:val="00D02C36"/>
    <w:rsid w:val="00D02CCC"/>
    <w:rsid w:val="00D02D5A"/>
    <w:rsid w:val="00D02E17"/>
    <w:rsid w:val="00D02F1A"/>
    <w:rsid w:val="00D0317B"/>
    <w:rsid w:val="00D0318A"/>
    <w:rsid w:val="00D0319D"/>
    <w:rsid w:val="00D03322"/>
    <w:rsid w:val="00D03390"/>
    <w:rsid w:val="00D034C4"/>
    <w:rsid w:val="00D04394"/>
    <w:rsid w:val="00D0482E"/>
    <w:rsid w:val="00D04FC8"/>
    <w:rsid w:val="00D051E2"/>
    <w:rsid w:val="00D05393"/>
    <w:rsid w:val="00D054C9"/>
    <w:rsid w:val="00D05793"/>
    <w:rsid w:val="00D05FD4"/>
    <w:rsid w:val="00D06088"/>
    <w:rsid w:val="00D060FD"/>
    <w:rsid w:val="00D064B0"/>
    <w:rsid w:val="00D0669F"/>
    <w:rsid w:val="00D0675C"/>
    <w:rsid w:val="00D06800"/>
    <w:rsid w:val="00D069BD"/>
    <w:rsid w:val="00D06A2C"/>
    <w:rsid w:val="00D06B22"/>
    <w:rsid w:val="00D06B64"/>
    <w:rsid w:val="00D06DDB"/>
    <w:rsid w:val="00D06DDD"/>
    <w:rsid w:val="00D06DED"/>
    <w:rsid w:val="00D06F3C"/>
    <w:rsid w:val="00D0735B"/>
    <w:rsid w:val="00D07556"/>
    <w:rsid w:val="00D07599"/>
    <w:rsid w:val="00D078A9"/>
    <w:rsid w:val="00D078C9"/>
    <w:rsid w:val="00D07D3B"/>
    <w:rsid w:val="00D07DCA"/>
    <w:rsid w:val="00D07E0F"/>
    <w:rsid w:val="00D10318"/>
    <w:rsid w:val="00D1034D"/>
    <w:rsid w:val="00D10499"/>
    <w:rsid w:val="00D105EB"/>
    <w:rsid w:val="00D10721"/>
    <w:rsid w:val="00D10A49"/>
    <w:rsid w:val="00D10A83"/>
    <w:rsid w:val="00D10F48"/>
    <w:rsid w:val="00D1114D"/>
    <w:rsid w:val="00D1137C"/>
    <w:rsid w:val="00D113F6"/>
    <w:rsid w:val="00D113FC"/>
    <w:rsid w:val="00D115F3"/>
    <w:rsid w:val="00D117D0"/>
    <w:rsid w:val="00D1181C"/>
    <w:rsid w:val="00D11857"/>
    <w:rsid w:val="00D11873"/>
    <w:rsid w:val="00D11AC5"/>
    <w:rsid w:val="00D11C73"/>
    <w:rsid w:val="00D11CA1"/>
    <w:rsid w:val="00D11D50"/>
    <w:rsid w:val="00D11E3F"/>
    <w:rsid w:val="00D11EEE"/>
    <w:rsid w:val="00D11FAE"/>
    <w:rsid w:val="00D12103"/>
    <w:rsid w:val="00D123A2"/>
    <w:rsid w:val="00D12440"/>
    <w:rsid w:val="00D12487"/>
    <w:rsid w:val="00D12687"/>
    <w:rsid w:val="00D126E6"/>
    <w:rsid w:val="00D12ABB"/>
    <w:rsid w:val="00D12B30"/>
    <w:rsid w:val="00D12B75"/>
    <w:rsid w:val="00D12E7C"/>
    <w:rsid w:val="00D12FF7"/>
    <w:rsid w:val="00D137FE"/>
    <w:rsid w:val="00D13880"/>
    <w:rsid w:val="00D13992"/>
    <w:rsid w:val="00D139CB"/>
    <w:rsid w:val="00D13B2E"/>
    <w:rsid w:val="00D13BBC"/>
    <w:rsid w:val="00D13BBE"/>
    <w:rsid w:val="00D13CCD"/>
    <w:rsid w:val="00D14204"/>
    <w:rsid w:val="00D1439A"/>
    <w:rsid w:val="00D143C5"/>
    <w:rsid w:val="00D14554"/>
    <w:rsid w:val="00D14F9D"/>
    <w:rsid w:val="00D150A7"/>
    <w:rsid w:val="00D15442"/>
    <w:rsid w:val="00D15514"/>
    <w:rsid w:val="00D15577"/>
    <w:rsid w:val="00D15B1D"/>
    <w:rsid w:val="00D15C5E"/>
    <w:rsid w:val="00D15D5B"/>
    <w:rsid w:val="00D15D9D"/>
    <w:rsid w:val="00D15EA4"/>
    <w:rsid w:val="00D15EAF"/>
    <w:rsid w:val="00D16002"/>
    <w:rsid w:val="00D16077"/>
    <w:rsid w:val="00D16158"/>
    <w:rsid w:val="00D1624D"/>
    <w:rsid w:val="00D1643D"/>
    <w:rsid w:val="00D16467"/>
    <w:rsid w:val="00D169B3"/>
    <w:rsid w:val="00D16BA8"/>
    <w:rsid w:val="00D16FBB"/>
    <w:rsid w:val="00D17072"/>
    <w:rsid w:val="00D1746F"/>
    <w:rsid w:val="00D174E5"/>
    <w:rsid w:val="00D17BCB"/>
    <w:rsid w:val="00D17F37"/>
    <w:rsid w:val="00D20171"/>
    <w:rsid w:val="00D20253"/>
    <w:rsid w:val="00D20267"/>
    <w:rsid w:val="00D202D3"/>
    <w:rsid w:val="00D203A4"/>
    <w:rsid w:val="00D20F77"/>
    <w:rsid w:val="00D21083"/>
    <w:rsid w:val="00D2109E"/>
    <w:rsid w:val="00D2130E"/>
    <w:rsid w:val="00D215E6"/>
    <w:rsid w:val="00D21708"/>
    <w:rsid w:val="00D2171B"/>
    <w:rsid w:val="00D217CE"/>
    <w:rsid w:val="00D218DE"/>
    <w:rsid w:val="00D219E0"/>
    <w:rsid w:val="00D21AC7"/>
    <w:rsid w:val="00D21B15"/>
    <w:rsid w:val="00D21F5C"/>
    <w:rsid w:val="00D22024"/>
    <w:rsid w:val="00D22148"/>
    <w:rsid w:val="00D222A3"/>
    <w:rsid w:val="00D222E9"/>
    <w:rsid w:val="00D222F0"/>
    <w:rsid w:val="00D22B75"/>
    <w:rsid w:val="00D22D2B"/>
    <w:rsid w:val="00D22FC9"/>
    <w:rsid w:val="00D232C8"/>
    <w:rsid w:val="00D234A3"/>
    <w:rsid w:val="00D23556"/>
    <w:rsid w:val="00D23660"/>
    <w:rsid w:val="00D2390D"/>
    <w:rsid w:val="00D23A34"/>
    <w:rsid w:val="00D23AB2"/>
    <w:rsid w:val="00D23AE0"/>
    <w:rsid w:val="00D23B89"/>
    <w:rsid w:val="00D23CE2"/>
    <w:rsid w:val="00D23E57"/>
    <w:rsid w:val="00D23EAA"/>
    <w:rsid w:val="00D24A77"/>
    <w:rsid w:val="00D25077"/>
    <w:rsid w:val="00D25160"/>
    <w:rsid w:val="00D254C3"/>
    <w:rsid w:val="00D25645"/>
    <w:rsid w:val="00D25970"/>
    <w:rsid w:val="00D25A3A"/>
    <w:rsid w:val="00D25F27"/>
    <w:rsid w:val="00D261FB"/>
    <w:rsid w:val="00D26283"/>
    <w:rsid w:val="00D263B5"/>
    <w:rsid w:val="00D264B2"/>
    <w:rsid w:val="00D26586"/>
    <w:rsid w:val="00D268C4"/>
    <w:rsid w:val="00D26A9E"/>
    <w:rsid w:val="00D26DBE"/>
    <w:rsid w:val="00D26E0D"/>
    <w:rsid w:val="00D26EB1"/>
    <w:rsid w:val="00D27286"/>
    <w:rsid w:val="00D279E4"/>
    <w:rsid w:val="00D27BB6"/>
    <w:rsid w:val="00D27DD4"/>
    <w:rsid w:val="00D27F01"/>
    <w:rsid w:val="00D300EF"/>
    <w:rsid w:val="00D301AE"/>
    <w:rsid w:val="00D3064A"/>
    <w:rsid w:val="00D30C46"/>
    <w:rsid w:val="00D30FC7"/>
    <w:rsid w:val="00D314CF"/>
    <w:rsid w:val="00D31B2B"/>
    <w:rsid w:val="00D31B69"/>
    <w:rsid w:val="00D31B73"/>
    <w:rsid w:val="00D31B9F"/>
    <w:rsid w:val="00D31BD9"/>
    <w:rsid w:val="00D31BEA"/>
    <w:rsid w:val="00D31C84"/>
    <w:rsid w:val="00D31DC4"/>
    <w:rsid w:val="00D3211C"/>
    <w:rsid w:val="00D32218"/>
    <w:rsid w:val="00D3241F"/>
    <w:rsid w:val="00D32696"/>
    <w:rsid w:val="00D326BD"/>
    <w:rsid w:val="00D327E4"/>
    <w:rsid w:val="00D32B6E"/>
    <w:rsid w:val="00D33313"/>
    <w:rsid w:val="00D33410"/>
    <w:rsid w:val="00D33929"/>
    <w:rsid w:val="00D33AB3"/>
    <w:rsid w:val="00D33AFC"/>
    <w:rsid w:val="00D3410B"/>
    <w:rsid w:val="00D344C9"/>
    <w:rsid w:val="00D34C49"/>
    <w:rsid w:val="00D34C53"/>
    <w:rsid w:val="00D34DFF"/>
    <w:rsid w:val="00D35089"/>
    <w:rsid w:val="00D350C0"/>
    <w:rsid w:val="00D35102"/>
    <w:rsid w:val="00D35139"/>
    <w:rsid w:val="00D3514E"/>
    <w:rsid w:val="00D352C3"/>
    <w:rsid w:val="00D353FF"/>
    <w:rsid w:val="00D358F9"/>
    <w:rsid w:val="00D35C45"/>
    <w:rsid w:val="00D3609F"/>
    <w:rsid w:val="00D3610A"/>
    <w:rsid w:val="00D361C5"/>
    <w:rsid w:val="00D36405"/>
    <w:rsid w:val="00D3646C"/>
    <w:rsid w:val="00D3668C"/>
    <w:rsid w:val="00D369EA"/>
    <w:rsid w:val="00D36AF8"/>
    <w:rsid w:val="00D36BD8"/>
    <w:rsid w:val="00D36C8E"/>
    <w:rsid w:val="00D36CBE"/>
    <w:rsid w:val="00D37854"/>
    <w:rsid w:val="00D37994"/>
    <w:rsid w:val="00D37B95"/>
    <w:rsid w:val="00D37C2D"/>
    <w:rsid w:val="00D40409"/>
    <w:rsid w:val="00D404CE"/>
    <w:rsid w:val="00D4053F"/>
    <w:rsid w:val="00D40552"/>
    <w:rsid w:val="00D406D1"/>
    <w:rsid w:val="00D40E25"/>
    <w:rsid w:val="00D40E73"/>
    <w:rsid w:val="00D40E78"/>
    <w:rsid w:val="00D41009"/>
    <w:rsid w:val="00D411AB"/>
    <w:rsid w:val="00D4132B"/>
    <w:rsid w:val="00D41492"/>
    <w:rsid w:val="00D41901"/>
    <w:rsid w:val="00D41AC9"/>
    <w:rsid w:val="00D41CD0"/>
    <w:rsid w:val="00D421D9"/>
    <w:rsid w:val="00D422E4"/>
    <w:rsid w:val="00D42772"/>
    <w:rsid w:val="00D42805"/>
    <w:rsid w:val="00D42946"/>
    <w:rsid w:val="00D429DA"/>
    <w:rsid w:val="00D42B71"/>
    <w:rsid w:val="00D42D94"/>
    <w:rsid w:val="00D42EB5"/>
    <w:rsid w:val="00D43188"/>
    <w:rsid w:val="00D435FC"/>
    <w:rsid w:val="00D43785"/>
    <w:rsid w:val="00D43888"/>
    <w:rsid w:val="00D43950"/>
    <w:rsid w:val="00D43A8A"/>
    <w:rsid w:val="00D43D82"/>
    <w:rsid w:val="00D440D2"/>
    <w:rsid w:val="00D4429F"/>
    <w:rsid w:val="00D44336"/>
    <w:rsid w:val="00D44685"/>
    <w:rsid w:val="00D447E0"/>
    <w:rsid w:val="00D448BD"/>
    <w:rsid w:val="00D44A5C"/>
    <w:rsid w:val="00D44B3B"/>
    <w:rsid w:val="00D44B99"/>
    <w:rsid w:val="00D44DD4"/>
    <w:rsid w:val="00D4521C"/>
    <w:rsid w:val="00D45581"/>
    <w:rsid w:val="00D455B2"/>
    <w:rsid w:val="00D45626"/>
    <w:rsid w:val="00D4599C"/>
    <w:rsid w:val="00D45BD0"/>
    <w:rsid w:val="00D45C69"/>
    <w:rsid w:val="00D464BA"/>
    <w:rsid w:val="00D464E9"/>
    <w:rsid w:val="00D466E5"/>
    <w:rsid w:val="00D467C7"/>
    <w:rsid w:val="00D46811"/>
    <w:rsid w:val="00D4688E"/>
    <w:rsid w:val="00D46AF4"/>
    <w:rsid w:val="00D46CA0"/>
    <w:rsid w:val="00D46D18"/>
    <w:rsid w:val="00D46EF7"/>
    <w:rsid w:val="00D46F2D"/>
    <w:rsid w:val="00D46FE7"/>
    <w:rsid w:val="00D47079"/>
    <w:rsid w:val="00D470FE"/>
    <w:rsid w:val="00D471EF"/>
    <w:rsid w:val="00D475CC"/>
    <w:rsid w:val="00D477E2"/>
    <w:rsid w:val="00D478B6"/>
    <w:rsid w:val="00D479EA"/>
    <w:rsid w:val="00D501E4"/>
    <w:rsid w:val="00D50424"/>
    <w:rsid w:val="00D5044A"/>
    <w:rsid w:val="00D506A6"/>
    <w:rsid w:val="00D50AF0"/>
    <w:rsid w:val="00D50F95"/>
    <w:rsid w:val="00D5102A"/>
    <w:rsid w:val="00D510C7"/>
    <w:rsid w:val="00D51278"/>
    <w:rsid w:val="00D513F0"/>
    <w:rsid w:val="00D51411"/>
    <w:rsid w:val="00D51565"/>
    <w:rsid w:val="00D516D3"/>
    <w:rsid w:val="00D518D3"/>
    <w:rsid w:val="00D518FB"/>
    <w:rsid w:val="00D519D9"/>
    <w:rsid w:val="00D51A56"/>
    <w:rsid w:val="00D51AAF"/>
    <w:rsid w:val="00D51F84"/>
    <w:rsid w:val="00D51FC9"/>
    <w:rsid w:val="00D52200"/>
    <w:rsid w:val="00D52579"/>
    <w:rsid w:val="00D526A5"/>
    <w:rsid w:val="00D52758"/>
    <w:rsid w:val="00D5294C"/>
    <w:rsid w:val="00D52B6A"/>
    <w:rsid w:val="00D52CCC"/>
    <w:rsid w:val="00D52E94"/>
    <w:rsid w:val="00D53768"/>
    <w:rsid w:val="00D53C63"/>
    <w:rsid w:val="00D53E0D"/>
    <w:rsid w:val="00D54159"/>
    <w:rsid w:val="00D54363"/>
    <w:rsid w:val="00D543FC"/>
    <w:rsid w:val="00D546BA"/>
    <w:rsid w:val="00D54741"/>
    <w:rsid w:val="00D5499B"/>
    <w:rsid w:val="00D54A2C"/>
    <w:rsid w:val="00D54C59"/>
    <w:rsid w:val="00D54D50"/>
    <w:rsid w:val="00D54D88"/>
    <w:rsid w:val="00D55115"/>
    <w:rsid w:val="00D551FB"/>
    <w:rsid w:val="00D55218"/>
    <w:rsid w:val="00D5521C"/>
    <w:rsid w:val="00D552BA"/>
    <w:rsid w:val="00D5539F"/>
    <w:rsid w:val="00D554E6"/>
    <w:rsid w:val="00D556BD"/>
    <w:rsid w:val="00D55723"/>
    <w:rsid w:val="00D5581F"/>
    <w:rsid w:val="00D558AC"/>
    <w:rsid w:val="00D558F5"/>
    <w:rsid w:val="00D55B68"/>
    <w:rsid w:val="00D55C37"/>
    <w:rsid w:val="00D55D0C"/>
    <w:rsid w:val="00D56234"/>
    <w:rsid w:val="00D56330"/>
    <w:rsid w:val="00D56377"/>
    <w:rsid w:val="00D563C2"/>
    <w:rsid w:val="00D56450"/>
    <w:rsid w:val="00D567E7"/>
    <w:rsid w:val="00D56C31"/>
    <w:rsid w:val="00D56C6A"/>
    <w:rsid w:val="00D56D65"/>
    <w:rsid w:val="00D56DCD"/>
    <w:rsid w:val="00D56F95"/>
    <w:rsid w:val="00D57070"/>
    <w:rsid w:val="00D572B2"/>
    <w:rsid w:val="00D574CF"/>
    <w:rsid w:val="00D57583"/>
    <w:rsid w:val="00D57721"/>
    <w:rsid w:val="00D578C5"/>
    <w:rsid w:val="00D57C20"/>
    <w:rsid w:val="00D57D9E"/>
    <w:rsid w:val="00D57F0A"/>
    <w:rsid w:val="00D600BE"/>
    <w:rsid w:val="00D60207"/>
    <w:rsid w:val="00D602BA"/>
    <w:rsid w:val="00D605B5"/>
    <w:rsid w:val="00D6065D"/>
    <w:rsid w:val="00D60693"/>
    <w:rsid w:val="00D609A8"/>
    <w:rsid w:val="00D60AD2"/>
    <w:rsid w:val="00D60B53"/>
    <w:rsid w:val="00D60BCB"/>
    <w:rsid w:val="00D60CB2"/>
    <w:rsid w:val="00D60DD4"/>
    <w:rsid w:val="00D60E21"/>
    <w:rsid w:val="00D60FA7"/>
    <w:rsid w:val="00D613B8"/>
    <w:rsid w:val="00D613CF"/>
    <w:rsid w:val="00D617F2"/>
    <w:rsid w:val="00D62216"/>
    <w:rsid w:val="00D62243"/>
    <w:rsid w:val="00D62297"/>
    <w:rsid w:val="00D62462"/>
    <w:rsid w:val="00D626C4"/>
    <w:rsid w:val="00D62730"/>
    <w:rsid w:val="00D6278F"/>
    <w:rsid w:val="00D62949"/>
    <w:rsid w:val="00D62A15"/>
    <w:rsid w:val="00D62DEB"/>
    <w:rsid w:val="00D62DEC"/>
    <w:rsid w:val="00D6302F"/>
    <w:rsid w:val="00D6321B"/>
    <w:rsid w:val="00D632DD"/>
    <w:rsid w:val="00D63939"/>
    <w:rsid w:val="00D639EC"/>
    <w:rsid w:val="00D63BAD"/>
    <w:rsid w:val="00D63C5F"/>
    <w:rsid w:val="00D6410E"/>
    <w:rsid w:val="00D6420E"/>
    <w:rsid w:val="00D6422D"/>
    <w:rsid w:val="00D6433E"/>
    <w:rsid w:val="00D64346"/>
    <w:rsid w:val="00D6447E"/>
    <w:rsid w:val="00D64518"/>
    <w:rsid w:val="00D647F9"/>
    <w:rsid w:val="00D6485C"/>
    <w:rsid w:val="00D6495B"/>
    <w:rsid w:val="00D64CB8"/>
    <w:rsid w:val="00D65404"/>
    <w:rsid w:val="00D65550"/>
    <w:rsid w:val="00D6575A"/>
    <w:rsid w:val="00D65837"/>
    <w:rsid w:val="00D658B2"/>
    <w:rsid w:val="00D65A2F"/>
    <w:rsid w:val="00D65A76"/>
    <w:rsid w:val="00D65AAD"/>
    <w:rsid w:val="00D66022"/>
    <w:rsid w:val="00D66065"/>
    <w:rsid w:val="00D662E2"/>
    <w:rsid w:val="00D66DAA"/>
    <w:rsid w:val="00D66DF5"/>
    <w:rsid w:val="00D6705F"/>
    <w:rsid w:val="00D67B67"/>
    <w:rsid w:val="00D67DF6"/>
    <w:rsid w:val="00D67ECB"/>
    <w:rsid w:val="00D700AB"/>
    <w:rsid w:val="00D7010A"/>
    <w:rsid w:val="00D70197"/>
    <w:rsid w:val="00D703E9"/>
    <w:rsid w:val="00D7040B"/>
    <w:rsid w:val="00D70629"/>
    <w:rsid w:val="00D7076F"/>
    <w:rsid w:val="00D7090F"/>
    <w:rsid w:val="00D70E83"/>
    <w:rsid w:val="00D70F5E"/>
    <w:rsid w:val="00D70F87"/>
    <w:rsid w:val="00D7123A"/>
    <w:rsid w:val="00D71554"/>
    <w:rsid w:val="00D7170B"/>
    <w:rsid w:val="00D719F9"/>
    <w:rsid w:val="00D71BC6"/>
    <w:rsid w:val="00D722B3"/>
    <w:rsid w:val="00D723E8"/>
    <w:rsid w:val="00D7269D"/>
    <w:rsid w:val="00D72B6D"/>
    <w:rsid w:val="00D72C73"/>
    <w:rsid w:val="00D72E80"/>
    <w:rsid w:val="00D73019"/>
    <w:rsid w:val="00D73347"/>
    <w:rsid w:val="00D73682"/>
    <w:rsid w:val="00D73A3C"/>
    <w:rsid w:val="00D73A6B"/>
    <w:rsid w:val="00D73B31"/>
    <w:rsid w:val="00D73B8A"/>
    <w:rsid w:val="00D73C60"/>
    <w:rsid w:val="00D73DAD"/>
    <w:rsid w:val="00D73E0D"/>
    <w:rsid w:val="00D7440E"/>
    <w:rsid w:val="00D74461"/>
    <w:rsid w:val="00D7464B"/>
    <w:rsid w:val="00D7480B"/>
    <w:rsid w:val="00D748B6"/>
    <w:rsid w:val="00D74AF7"/>
    <w:rsid w:val="00D74B46"/>
    <w:rsid w:val="00D74EA0"/>
    <w:rsid w:val="00D74F5B"/>
    <w:rsid w:val="00D7505F"/>
    <w:rsid w:val="00D7568F"/>
    <w:rsid w:val="00D75843"/>
    <w:rsid w:val="00D758A0"/>
    <w:rsid w:val="00D758A1"/>
    <w:rsid w:val="00D7591A"/>
    <w:rsid w:val="00D75CD8"/>
    <w:rsid w:val="00D75CEC"/>
    <w:rsid w:val="00D75D87"/>
    <w:rsid w:val="00D75DE8"/>
    <w:rsid w:val="00D75E85"/>
    <w:rsid w:val="00D76025"/>
    <w:rsid w:val="00D761CB"/>
    <w:rsid w:val="00D763AC"/>
    <w:rsid w:val="00D767EE"/>
    <w:rsid w:val="00D76878"/>
    <w:rsid w:val="00D76933"/>
    <w:rsid w:val="00D76A4B"/>
    <w:rsid w:val="00D76AF1"/>
    <w:rsid w:val="00D76DDA"/>
    <w:rsid w:val="00D76DEE"/>
    <w:rsid w:val="00D76E83"/>
    <w:rsid w:val="00D771C9"/>
    <w:rsid w:val="00D7747A"/>
    <w:rsid w:val="00D77585"/>
    <w:rsid w:val="00D7772B"/>
    <w:rsid w:val="00D77B0A"/>
    <w:rsid w:val="00D77B6A"/>
    <w:rsid w:val="00D77BF1"/>
    <w:rsid w:val="00D77C8D"/>
    <w:rsid w:val="00D77E25"/>
    <w:rsid w:val="00D800A1"/>
    <w:rsid w:val="00D8036A"/>
    <w:rsid w:val="00D806C9"/>
    <w:rsid w:val="00D80A2E"/>
    <w:rsid w:val="00D80AB8"/>
    <w:rsid w:val="00D80C93"/>
    <w:rsid w:val="00D80CCB"/>
    <w:rsid w:val="00D80D82"/>
    <w:rsid w:val="00D80E9B"/>
    <w:rsid w:val="00D80F48"/>
    <w:rsid w:val="00D812E6"/>
    <w:rsid w:val="00D81307"/>
    <w:rsid w:val="00D813E0"/>
    <w:rsid w:val="00D817FD"/>
    <w:rsid w:val="00D81B3E"/>
    <w:rsid w:val="00D81E49"/>
    <w:rsid w:val="00D81E9C"/>
    <w:rsid w:val="00D81F99"/>
    <w:rsid w:val="00D820F3"/>
    <w:rsid w:val="00D829AC"/>
    <w:rsid w:val="00D82C31"/>
    <w:rsid w:val="00D82E00"/>
    <w:rsid w:val="00D83048"/>
    <w:rsid w:val="00D83401"/>
    <w:rsid w:val="00D835F4"/>
    <w:rsid w:val="00D838AE"/>
    <w:rsid w:val="00D83E4D"/>
    <w:rsid w:val="00D84098"/>
    <w:rsid w:val="00D84268"/>
    <w:rsid w:val="00D84352"/>
    <w:rsid w:val="00D84438"/>
    <w:rsid w:val="00D8446B"/>
    <w:rsid w:val="00D846C5"/>
    <w:rsid w:val="00D84A26"/>
    <w:rsid w:val="00D84EDC"/>
    <w:rsid w:val="00D84EF3"/>
    <w:rsid w:val="00D8519C"/>
    <w:rsid w:val="00D85292"/>
    <w:rsid w:val="00D85758"/>
    <w:rsid w:val="00D85C25"/>
    <w:rsid w:val="00D85E10"/>
    <w:rsid w:val="00D85E69"/>
    <w:rsid w:val="00D85FE3"/>
    <w:rsid w:val="00D8669F"/>
    <w:rsid w:val="00D86B37"/>
    <w:rsid w:val="00D86B57"/>
    <w:rsid w:val="00D86C05"/>
    <w:rsid w:val="00D86C73"/>
    <w:rsid w:val="00D86CBB"/>
    <w:rsid w:val="00D86ED1"/>
    <w:rsid w:val="00D870A2"/>
    <w:rsid w:val="00D87154"/>
    <w:rsid w:val="00D87304"/>
    <w:rsid w:val="00D87643"/>
    <w:rsid w:val="00D8778A"/>
    <w:rsid w:val="00D879C8"/>
    <w:rsid w:val="00D87DA3"/>
    <w:rsid w:val="00D9014A"/>
    <w:rsid w:val="00D90343"/>
    <w:rsid w:val="00D90449"/>
    <w:rsid w:val="00D9052D"/>
    <w:rsid w:val="00D909E0"/>
    <w:rsid w:val="00D90FC4"/>
    <w:rsid w:val="00D91009"/>
    <w:rsid w:val="00D91028"/>
    <w:rsid w:val="00D9114D"/>
    <w:rsid w:val="00D9120D"/>
    <w:rsid w:val="00D9126A"/>
    <w:rsid w:val="00D912DF"/>
    <w:rsid w:val="00D91C54"/>
    <w:rsid w:val="00D91D7C"/>
    <w:rsid w:val="00D91D8B"/>
    <w:rsid w:val="00D91E52"/>
    <w:rsid w:val="00D91E84"/>
    <w:rsid w:val="00D91F8C"/>
    <w:rsid w:val="00D92265"/>
    <w:rsid w:val="00D9230B"/>
    <w:rsid w:val="00D923B9"/>
    <w:rsid w:val="00D92558"/>
    <w:rsid w:val="00D92633"/>
    <w:rsid w:val="00D9265D"/>
    <w:rsid w:val="00D927B4"/>
    <w:rsid w:val="00D92819"/>
    <w:rsid w:val="00D92CB4"/>
    <w:rsid w:val="00D92CBC"/>
    <w:rsid w:val="00D92DA7"/>
    <w:rsid w:val="00D92DB9"/>
    <w:rsid w:val="00D92FD3"/>
    <w:rsid w:val="00D93112"/>
    <w:rsid w:val="00D931CD"/>
    <w:rsid w:val="00D931F2"/>
    <w:rsid w:val="00D9355A"/>
    <w:rsid w:val="00D948A0"/>
    <w:rsid w:val="00D94BB0"/>
    <w:rsid w:val="00D94BEF"/>
    <w:rsid w:val="00D94D5D"/>
    <w:rsid w:val="00D94FF3"/>
    <w:rsid w:val="00D950FD"/>
    <w:rsid w:val="00D957C0"/>
    <w:rsid w:val="00D95936"/>
    <w:rsid w:val="00D95BF0"/>
    <w:rsid w:val="00D95BFF"/>
    <w:rsid w:val="00D96193"/>
    <w:rsid w:val="00D966BA"/>
    <w:rsid w:val="00D9680A"/>
    <w:rsid w:val="00D96821"/>
    <w:rsid w:val="00D96A4F"/>
    <w:rsid w:val="00D96D84"/>
    <w:rsid w:val="00D96DD2"/>
    <w:rsid w:val="00D97552"/>
    <w:rsid w:val="00D9792C"/>
    <w:rsid w:val="00D97BBB"/>
    <w:rsid w:val="00D97DC1"/>
    <w:rsid w:val="00D97E86"/>
    <w:rsid w:val="00DA0085"/>
    <w:rsid w:val="00DA06EF"/>
    <w:rsid w:val="00DA072D"/>
    <w:rsid w:val="00DA0839"/>
    <w:rsid w:val="00DA0968"/>
    <w:rsid w:val="00DA0C77"/>
    <w:rsid w:val="00DA0FC0"/>
    <w:rsid w:val="00DA10CE"/>
    <w:rsid w:val="00DA12DD"/>
    <w:rsid w:val="00DA17C7"/>
    <w:rsid w:val="00DA1C4C"/>
    <w:rsid w:val="00DA1D80"/>
    <w:rsid w:val="00DA1D9D"/>
    <w:rsid w:val="00DA1F1B"/>
    <w:rsid w:val="00DA2046"/>
    <w:rsid w:val="00DA225C"/>
    <w:rsid w:val="00DA22E5"/>
    <w:rsid w:val="00DA22F3"/>
    <w:rsid w:val="00DA23D2"/>
    <w:rsid w:val="00DA247E"/>
    <w:rsid w:val="00DA2774"/>
    <w:rsid w:val="00DA29C4"/>
    <w:rsid w:val="00DA2CD7"/>
    <w:rsid w:val="00DA2D90"/>
    <w:rsid w:val="00DA2E1E"/>
    <w:rsid w:val="00DA2E9D"/>
    <w:rsid w:val="00DA3041"/>
    <w:rsid w:val="00DA30D8"/>
    <w:rsid w:val="00DA3379"/>
    <w:rsid w:val="00DA35B4"/>
    <w:rsid w:val="00DA3B43"/>
    <w:rsid w:val="00DA3BE7"/>
    <w:rsid w:val="00DA3F00"/>
    <w:rsid w:val="00DA3FF5"/>
    <w:rsid w:val="00DA40A2"/>
    <w:rsid w:val="00DA40C4"/>
    <w:rsid w:val="00DA4138"/>
    <w:rsid w:val="00DA43CA"/>
    <w:rsid w:val="00DA471E"/>
    <w:rsid w:val="00DA490B"/>
    <w:rsid w:val="00DA492A"/>
    <w:rsid w:val="00DA492C"/>
    <w:rsid w:val="00DA4981"/>
    <w:rsid w:val="00DA4AB5"/>
    <w:rsid w:val="00DA4D11"/>
    <w:rsid w:val="00DA4D3C"/>
    <w:rsid w:val="00DA5791"/>
    <w:rsid w:val="00DA5821"/>
    <w:rsid w:val="00DA5873"/>
    <w:rsid w:val="00DA5A53"/>
    <w:rsid w:val="00DA5B96"/>
    <w:rsid w:val="00DA5CA9"/>
    <w:rsid w:val="00DA5CB1"/>
    <w:rsid w:val="00DA5E5F"/>
    <w:rsid w:val="00DA5E7E"/>
    <w:rsid w:val="00DA6061"/>
    <w:rsid w:val="00DA6173"/>
    <w:rsid w:val="00DA6276"/>
    <w:rsid w:val="00DA6568"/>
    <w:rsid w:val="00DA6EB5"/>
    <w:rsid w:val="00DA6F70"/>
    <w:rsid w:val="00DA714A"/>
    <w:rsid w:val="00DA71AF"/>
    <w:rsid w:val="00DA727D"/>
    <w:rsid w:val="00DA73FB"/>
    <w:rsid w:val="00DA7A85"/>
    <w:rsid w:val="00DA7BC7"/>
    <w:rsid w:val="00DA7DFC"/>
    <w:rsid w:val="00DA7E4C"/>
    <w:rsid w:val="00DB0006"/>
    <w:rsid w:val="00DB0282"/>
    <w:rsid w:val="00DB03AF"/>
    <w:rsid w:val="00DB047A"/>
    <w:rsid w:val="00DB0487"/>
    <w:rsid w:val="00DB0564"/>
    <w:rsid w:val="00DB06B7"/>
    <w:rsid w:val="00DB087E"/>
    <w:rsid w:val="00DB0983"/>
    <w:rsid w:val="00DB0B23"/>
    <w:rsid w:val="00DB125D"/>
    <w:rsid w:val="00DB1539"/>
    <w:rsid w:val="00DB158B"/>
    <w:rsid w:val="00DB15B2"/>
    <w:rsid w:val="00DB17DA"/>
    <w:rsid w:val="00DB1A50"/>
    <w:rsid w:val="00DB1D38"/>
    <w:rsid w:val="00DB1F98"/>
    <w:rsid w:val="00DB22F7"/>
    <w:rsid w:val="00DB232C"/>
    <w:rsid w:val="00DB24CB"/>
    <w:rsid w:val="00DB2551"/>
    <w:rsid w:val="00DB2676"/>
    <w:rsid w:val="00DB2D02"/>
    <w:rsid w:val="00DB2D65"/>
    <w:rsid w:val="00DB2F35"/>
    <w:rsid w:val="00DB32E5"/>
    <w:rsid w:val="00DB34C7"/>
    <w:rsid w:val="00DB35C7"/>
    <w:rsid w:val="00DB39DE"/>
    <w:rsid w:val="00DB3A6B"/>
    <w:rsid w:val="00DB3AD2"/>
    <w:rsid w:val="00DB3ADF"/>
    <w:rsid w:val="00DB3D52"/>
    <w:rsid w:val="00DB3DA8"/>
    <w:rsid w:val="00DB3FBA"/>
    <w:rsid w:val="00DB40AD"/>
    <w:rsid w:val="00DB4164"/>
    <w:rsid w:val="00DB42C3"/>
    <w:rsid w:val="00DB42C9"/>
    <w:rsid w:val="00DB431E"/>
    <w:rsid w:val="00DB4322"/>
    <w:rsid w:val="00DB4560"/>
    <w:rsid w:val="00DB477C"/>
    <w:rsid w:val="00DB4BC7"/>
    <w:rsid w:val="00DB4D30"/>
    <w:rsid w:val="00DB4ED0"/>
    <w:rsid w:val="00DB4F9D"/>
    <w:rsid w:val="00DB51D0"/>
    <w:rsid w:val="00DB5570"/>
    <w:rsid w:val="00DB5612"/>
    <w:rsid w:val="00DB5A21"/>
    <w:rsid w:val="00DB5BEA"/>
    <w:rsid w:val="00DB5DEB"/>
    <w:rsid w:val="00DB5EE5"/>
    <w:rsid w:val="00DB62A6"/>
    <w:rsid w:val="00DB64BB"/>
    <w:rsid w:val="00DB64CC"/>
    <w:rsid w:val="00DB6500"/>
    <w:rsid w:val="00DB6598"/>
    <w:rsid w:val="00DB68FF"/>
    <w:rsid w:val="00DB69B1"/>
    <w:rsid w:val="00DB6A91"/>
    <w:rsid w:val="00DB6F70"/>
    <w:rsid w:val="00DB6FA9"/>
    <w:rsid w:val="00DB6FD9"/>
    <w:rsid w:val="00DB71E9"/>
    <w:rsid w:val="00DB71FD"/>
    <w:rsid w:val="00DB7427"/>
    <w:rsid w:val="00DB749A"/>
    <w:rsid w:val="00DB798F"/>
    <w:rsid w:val="00DB79D9"/>
    <w:rsid w:val="00DB7AFD"/>
    <w:rsid w:val="00DB7BA1"/>
    <w:rsid w:val="00DB7E8C"/>
    <w:rsid w:val="00DB7ED1"/>
    <w:rsid w:val="00DB7F53"/>
    <w:rsid w:val="00DC00EB"/>
    <w:rsid w:val="00DC04B3"/>
    <w:rsid w:val="00DC059C"/>
    <w:rsid w:val="00DC0709"/>
    <w:rsid w:val="00DC0715"/>
    <w:rsid w:val="00DC092D"/>
    <w:rsid w:val="00DC0A3C"/>
    <w:rsid w:val="00DC0E44"/>
    <w:rsid w:val="00DC0F93"/>
    <w:rsid w:val="00DC1384"/>
    <w:rsid w:val="00DC13BB"/>
    <w:rsid w:val="00DC13D4"/>
    <w:rsid w:val="00DC1479"/>
    <w:rsid w:val="00DC1624"/>
    <w:rsid w:val="00DC1763"/>
    <w:rsid w:val="00DC17E4"/>
    <w:rsid w:val="00DC1804"/>
    <w:rsid w:val="00DC22B7"/>
    <w:rsid w:val="00DC24E6"/>
    <w:rsid w:val="00DC257F"/>
    <w:rsid w:val="00DC2898"/>
    <w:rsid w:val="00DC28A6"/>
    <w:rsid w:val="00DC28EC"/>
    <w:rsid w:val="00DC37C8"/>
    <w:rsid w:val="00DC3A7B"/>
    <w:rsid w:val="00DC3D49"/>
    <w:rsid w:val="00DC3DE6"/>
    <w:rsid w:val="00DC3E1F"/>
    <w:rsid w:val="00DC3E9F"/>
    <w:rsid w:val="00DC4155"/>
    <w:rsid w:val="00DC43F1"/>
    <w:rsid w:val="00DC4425"/>
    <w:rsid w:val="00DC44BA"/>
    <w:rsid w:val="00DC48F4"/>
    <w:rsid w:val="00DC4B72"/>
    <w:rsid w:val="00DC4D82"/>
    <w:rsid w:val="00DC4E2A"/>
    <w:rsid w:val="00DC4E9C"/>
    <w:rsid w:val="00DC522F"/>
    <w:rsid w:val="00DC5298"/>
    <w:rsid w:val="00DC5613"/>
    <w:rsid w:val="00DC588E"/>
    <w:rsid w:val="00DC5AE7"/>
    <w:rsid w:val="00DC5C46"/>
    <w:rsid w:val="00DC5C5B"/>
    <w:rsid w:val="00DC5CF8"/>
    <w:rsid w:val="00DC5D73"/>
    <w:rsid w:val="00DC60AE"/>
    <w:rsid w:val="00DC61B4"/>
    <w:rsid w:val="00DC65D8"/>
    <w:rsid w:val="00DC6A94"/>
    <w:rsid w:val="00DC6CC7"/>
    <w:rsid w:val="00DC7073"/>
    <w:rsid w:val="00DC722C"/>
    <w:rsid w:val="00DC765F"/>
    <w:rsid w:val="00DC7722"/>
    <w:rsid w:val="00DC7890"/>
    <w:rsid w:val="00DC7BBD"/>
    <w:rsid w:val="00DC7C14"/>
    <w:rsid w:val="00DC7CE1"/>
    <w:rsid w:val="00DC7D92"/>
    <w:rsid w:val="00DC7DB0"/>
    <w:rsid w:val="00DC7EE1"/>
    <w:rsid w:val="00DD0060"/>
    <w:rsid w:val="00DD02C4"/>
    <w:rsid w:val="00DD03F2"/>
    <w:rsid w:val="00DD07F9"/>
    <w:rsid w:val="00DD0913"/>
    <w:rsid w:val="00DD0926"/>
    <w:rsid w:val="00DD0BE8"/>
    <w:rsid w:val="00DD0C93"/>
    <w:rsid w:val="00DD0FFE"/>
    <w:rsid w:val="00DD11CF"/>
    <w:rsid w:val="00DD128A"/>
    <w:rsid w:val="00DD12B1"/>
    <w:rsid w:val="00DD12B5"/>
    <w:rsid w:val="00DD137F"/>
    <w:rsid w:val="00DD1422"/>
    <w:rsid w:val="00DD14A5"/>
    <w:rsid w:val="00DD14C7"/>
    <w:rsid w:val="00DD1527"/>
    <w:rsid w:val="00DD16CA"/>
    <w:rsid w:val="00DD18F0"/>
    <w:rsid w:val="00DD1947"/>
    <w:rsid w:val="00DD19F3"/>
    <w:rsid w:val="00DD1A59"/>
    <w:rsid w:val="00DD1ED7"/>
    <w:rsid w:val="00DD2121"/>
    <w:rsid w:val="00DD2376"/>
    <w:rsid w:val="00DD242B"/>
    <w:rsid w:val="00DD24F6"/>
    <w:rsid w:val="00DD25BD"/>
    <w:rsid w:val="00DD2A5B"/>
    <w:rsid w:val="00DD2FE5"/>
    <w:rsid w:val="00DD3401"/>
    <w:rsid w:val="00DD3430"/>
    <w:rsid w:val="00DD3480"/>
    <w:rsid w:val="00DD34FD"/>
    <w:rsid w:val="00DD3508"/>
    <w:rsid w:val="00DD3565"/>
    <w:rsid w:val="00DD39F5"/>
    <w:rsid w:val="00DD3BF5"/>
    <w:rsid w:val="00DD3CF2"/>
    <w:rsid w:val="00DD443F"/>
    <w:rsid w:val="00DD49D3"/>
    <w:rsid w:val="00DD4ABF"/>
    <w:rsid w:val="00DD4C55"/>
    <w:rsid w:val="00DD4F62"/>
    <w:rsid w:val="00DD56F7"/>
    <w:rsid w:val="00DD57BD"/>
    <w:rsid w:val="00DD6241"/>
    <w:rsid w:val="00DD634C"/>
    <w:rsid w:val="00DD6396"/>
    <w:rsid w:val="00DD6544"/>
    <w:rsid w:val="00DD6AAE"/>
    <w:rsid w:val="00DD6C70"/>
    <w:rsid w:val="00DD6C7F"/>
    <w:rsid w:val="00DD6CED"/>
    <w:rsid w:val="00DD6DA2"/>
    <w:rsid w:val="00DD6E2B"/>
    <w:rsid w:val="00DD6ED6"/>
    <w:rsid w:val="00DD6FB2"/>
    <w:rsid w:val="00DD70BF"/>
    <w:rsid w:val="00DD73B8"/>
    <w:rsid w:val="00DD73D1"/>
    <w:rsid w:val="00DD761C"/>
    <w:rsid w:val="00DD766A"/>
    <w:rsid w:val="00DD7DF3"/>
    <w:rsid w:val="00DE0171"/>
    <w:rsid w:val="00DE0180"/>
    <w:rsid w:val="00DE0333"/>
    <w:rsid w:val="00DE03D8"/>
    <w:rsid w:val="00DE0455"/>
    <w:rsid w:val="00DE04C9"/>
    <w:rsid w:val="00DE0558"/>
    <w:rsid w:val="00DE06BE"/>
    <w:rsid w:val="00DE088E"/>
    <w:rsid w:val="00DE0F16"/>
    <w:rsid w:val="00DE0FA1"/>
    <w:rsid w:val="00DE10E0"/>
    <w:rsid w:val="00DE153F"/>
    <w:rsid w:val="00DE15D3"/>
    <w:rsid w:val="00DE17EF"/>
    <w:rsid w:val="00DE18E5"/>
    <w:rsid w:val="00DE1B7B"/>
    <w:rsid w:val="00DE2065"/>
    <w:rsid w:val="00DE21CF"/>
    <w:rsid w:val="00DE2646"/>
    <w:rsid w:val="00DE279F"/>
    <w:rsid w:val="00DE27F7"/>
    <w:rsid w:val="00DE2962"/>
    <w:rsid w:val="00DE29D3"/>
    <w:rsid w:val="00DE2B58"/>
    <w:rsid w:val="00DE2D49"/>
    <w:rsid w:val="00DE2D4B"/>
    <w:rsid w:val="00DE2DCC"/>
    <w:rsid w:val="00DE2EA6"/>
    <w:rsid w:val="00DE3083"/>
    <w:rsid w:val="00DE347B"/>
    <w:rsid w:val="00DE34C4"/>
    <w:rsid w:val="00DE363A"/>
    <w:rsid w:val="00DE36B5"/>
    <w:rsid w:val="00DE3840"/>
    <w:rsid w:val="00DE3C85"/>
    <w:rsid w:val="00DE3D19"/>
    <w:rsid w:val="00DE3E0E"/>
    <w:rsid w:val="00DE3E7C"/>
    <w:rsid w:val="00DE3FBF"/>
    <w:rsid w:val="00DE4003"/>
    <w:rsid w:val="00DE43E5"/>
    <w:rsid w:val="00DE464E"/>
    <w:rsid w:val="00DE4664"/>
    <w:rsid w:val="00DE47CE"/>
    <w:rsid w:val="00DE480D"/>
    <w:rsid w:val="00DE4A9D"/>
    <w:rsid w:val="00DE4AC7"/>
    <w:rsid w:val="00DE4B0C"/>
    <w:rsid w:val="00DE4BBF"/>
    <w:rsid w:val="00DE4D74"/>
    <w:rsid w:val="00DE516B"/>
    <w:rsid w:val="00DE52DA"/>
    <w:rsid w:val="00DE54B6"/>
    <w:rsid w:val="00DE588B"/>
    <w:rsid w:val="00DE5B74"/>
    <w:rsid w:val="00DE5E0E"/>
    <w:rsid w:val="00DE6079"/>
    <w:rsid w:val="00DE61AA"/>
    <w:rsid w:val="00DE62AA"/>
    <w:rsid w:val="00DE672B"/>
    <w:rsid w:val="00DE6884"/>
    <w:rsid w:val="00DE6ABC"/>
    <w:rsid w:val="00DE6F2F"/>
    <w:rsid w:val="00DE6F7C"/>
    <w:rsid w:val="00DE7012"/>
    <w:rsid w:val="00DE7028"/>
    <w:rsid w:val="00DE7294"/>
    <w:rsid w:val="00DE744B"/>
    <w:rsid w:val="00DE79F6"/>
    <w:rsid w:val="00DE7A94"/>
    <w:rsid w:val="00DE7C3C"/>
    <w:rsid w:val="00DE7D03"/>
    <w:rsid w:val="00DF02EC"/>
    <w:rsid w:val="00DF050C"/>
    <w:rsid w:val="00DF0BB6"/>
    <w:rsid w:val="00DF0C1E"/>
    <w:rsid w:val="00DF0C88"/>
    <w:rsid w:val="00DF0D33"/>
    <w:rsid w:val="00DF0E63"/>
    <w:rsid w:val="00DF1300"/>
    <w:rsid w:val="00DF142B"/>
    <w:rsid w:val="00DF1640"/>
    <w:rsid w:val="00DF1756"/>
    <w:rsid w:val="00DF18A3"/>
    <w:rsid w:val="00DF18FD"/>
    <w:rsid w:val="00DF19F6"/>
    <w:rsid w:val="00DF1ADA"/>
    <w:rsid w:val="00DF1B68"/>
    <w:rsid w:val="00DF1DE2"/>
    <w:rsid w:val="00DF1F47"/>
    <w:rsid w:val="00DF1FD6"/>
    <w:rsid w:val="00DF2148"/>
    <w:rsid w:val="00DF2407"/>
    <w:rsid w:val="00DF25B0"/>
    <w:rsid w:val="00DF2DDB"/>
    <w:rsid w:val="00DF2E6D"/>
    <w:rsid w:val="00DF3195"/>
    <w:rsid w:val="00DF32AF"/>
    <w:rsid w:val="00DF3307"/>
    <w:rsid w:val="00DF336D"/>
    <w:rsid w:val="00DF3406"/>
    <w:rsid w:val="00DF3440"/>
    <w:rsid w:val="00DF388B"/>
    <w:rsid w:val="00DF3997"/>
    <w:rsid w:val="00DF3A17"/>
    <w:rsid w:val="00DF3A6C"/>
    <w:rsid w:val="00DF3AE8"/>
    <w:rsid w:val="00DF3B23"/>
    <w:rsid w:val="00DF3E28"/>
    <w:rsid w:val="00DF4158"/>
    <w:rsid w:val="00DF43A4"/>
    <w:rsid w:val="00DF43E8"/>
    <w:rsid w:val="00DF4430"/>
    <w:rsid w:val="00DF4537"/>
    <w:rsid w:val="00DF4640"/>
    <w:rsid w:val="00DF4802"/>
    <w:rsid w:val="00DF48A4"/>
    <w:rsid w:val="00DF4920"/>
    <w:rsid w:val="00DF495B"/>
    <w:rsid w:val="00DF4A05"/>
    <w:rsid w:val="00DF4C07"/>
    <w:rsid w:val="00DF4DEA"/>
    <w:rsid w:val="00DF4E4E"/>
    <w:rsid w:val="00DF4F19"/>
    <w:rsid w:val="00DF4FD3"/>
    <w:rsid w:val="00DF5049"/>
    <w:rsid w:val="00DF5270"/>
    <w:rsid w:val="00DF55E7"/>
    <w:rsid w:val="00DF5C45"/>
    <w:rsid w:val="00DF5CF2"/>
    <w:rsid w:val="00DF5F43"/>
    <w:rsid w:val="00DF6014"/>
    <w:rsid w:val="00DF623A"/>
    <w:rsid w:val="00DF65B5"/>
    <w:rsid w:val="00DF6824"/>
    <w:rsid w:val="00DF69B7"/>
    <w:rsid w:val="00DF6B3C"/>
    <w:rsid w:val="00DF6B85"/>
    <w:rsid w:val="00DF6BEC"/>
    <w:rsid w:val="00DF71F7"/>
    <w:rsid w:val="00DF7226"/>
    <w:rsid w:val="00DF7436"/>
    <w:rsid w:val="00DF7863"/>
    <w:rsid w:val="00DF7BD5"/>
    <w:rsid w:val="00DF7D00"/>
    <w:rsid w:val="00DF7E75"/>
    <w:rsid w:val="00E00138"/>
    <w:rsid w:val="00E0026A"/>
    <w:rsid w:val="00E003D5"/>
    <w:rsid w:val="00E004D1"/>
    <w:rsid w:val="00E00885"/>
    <w:rsid w:val="00E00997"/>
    <w:rsid w:val="00E00A07"/>
    <w:rsid w:val="00E00A93"/>
    <w:rsid w:val="00E00EFF"/>
    <w:rsid w:val="00E00F7F"/>
    <w:rsid w:val="00E01175"/>
    <w:rsid w:val="00E01369"/>
    <w:rsid w:val="00E013F2"/>
    <w:rsid w:val="00E0140C"/>
    <w:rsid w:val="00E014BF"/>
    <w:rsid w:val="00E01509"/>
    <w:rsid w:val="00E01572"/>
    <w:rsid w:val="00E019EA"/>
    <w:rsid w:val="00E01A53"/>
    <w:rsid w:val="00E01A90"/>
    <w:rsid w:val="00E01B57"/>
    <w:rsid w:val="00E01FCB"/>
    <w:rsid w:val="00E021A3"/>
    <w:rsid w:val="00E02263"/>
    <w:rsid w:val="00E023A2"/>
    <w:rsid w:val="00E027E6"/>
    <w:rsid w:val="00E0287E"/>
    <w:rsid w:val="00E028E6"/>
    <w:rsid w:val="00E02C20"/>
    <w:rsid w:val="00E02DF8"/>
    <w:rsid w:val="00E032C1"/>
    <w:rsid w:val="00E034CF"/>
    <w:rsid w:val="00E03506"/>
    <w:rsid w:val="00E037A8"/>
    <w:rsid w:val="00E03806"/>
    <w:rsid w:val="00E039C0"/>
    <w:rsid w:val="00E03A93"/>
    <w:rsid w:val="00E03C78"/>
    <w:rsid w:val="00E03DCC"/>
    <w:rsid w:val="00E041B7"/>
    <w:rsid w:val="00E046C1"/>
    <w:rsid w:val="00E049EC"/>
    <w:rsid w:val="00E04E08"/>
    <w:rsid w:val="00E04E92"/>
    <w:rsid w:val="00E04ED9"/>
    <w:rsid w:val="00E04EE6"/>
    <w:rsid w:val="00E04FDD"/>
    <w:rsid w:val="00E05506"/>
    <w:rsid w:val="00E055E6"/>
    <w:rsid w:val="00E057AB"/>
    <w:rsid w:val="00E05A43"/>
    <w:rsid w:val="00E05B03"/>
    <w:rsid w:val="00E05C65"/>
    <w:rsid w:val="00E064F9"/>
    <w:rsid w:val="00E0683A"/>
    <w:rsid w:val="00E06AF4"/>
    <w:rsid w:val="00E06BA7"/>
    <w:rsid w:val="00E06BB8"/>
    <w:rsid w:val="00E06E12"/>
    <w:rsid w:val="00E07391"/>
    <w:rsid w:val="00E07481"/>
    <w:rsid w:val="00E07623"/>
    <w:rsid w:val="00E07686"/>
    <w:rsid w:val="00E07856"/>
    <w:rsid w:val="00E079A8"/>
    <w:rsid w:val="00E07AA5"/>
    <w:rsid w:val="00E07E45"/>
    <w:rsid w:val="00E1007C"/>
    <w:rsid w:val="00E102BD"/>
    <w:rsid w:val="00E102F2"/>
    <w:rsid w:val="00E1039D"/>
    <w:rsid w:val="00E103F8"/>
    <w:rsid w:val="00E104DE"/>
    <w:rsid w:val="00E1074E"/>
    <w:rsid w:val="00E10D4A"/>
    <w:rsid w:val="00E10E45"/>
    <w:rsid w:val="00E10F62"/>
    <w:rsid w:val="00E10F9E"/>
    <w:rsid w:val="00E11089"/>
    <w:rsid w:val="00E1125B"/>
    <w:rsid w:val="00E1150B"/>
    <w:rsid w:val="00E117A0"/>
    <w:rsid w:val="00E118A5"/>
    <w:rsid w:val="00E11C75"/>
    <w:rsid w:val="00E11D37"/>
    <w:rsid w:val="00E11EB5"/>
    <w:rsid w:val="00E11EB8"/>
    <w:rsid w:val="00E11FA5"/>
    <w:rsid w:val="00E12033"/>
    <w:rsid w:val="00E12280"/>
    <w:rsid w:val="00E1239E"/>
    <w:rsid w:val="00E123CC"/>
    <w:rsid w:val="00E125EE"/>
    <w:rsid w:val="00E12775"/>
    <w:rsid w:val="00E12A5A"/>
    <w:rsid w:val="00E12C62"/>
    <w:rsid w:val="00E12DAD"/>
    <w:rsid w:val="00E12E5D"/>
    <w:rsid w:val="00E13428"/>
    <w:rsid w:val="00E134F4"/>
    <w:rsid w:val="00E136AE"/>
    <w:rsid w:val="00E139D0"/>
    <w:rsid w:val="00E13CAE"/>
    <w:rsid w:val="00E13D55"/>
    <w:rsid w:val="00E1411C"/>
    <w:rsid w:val="00E14271"/>
    <w:rsid w:val="00E142C7"/>
    <w:rsid w:val="00E143F1"/>
    <w:rsid w:val="00E14519"/>
    <w:rsid w:val="00E14532"/>
    <w:rsid w:val="00E1459A"/>
    <w:rsid w:val="00E145E0"/>
    <w:rsid w:val="00E14650"/>
    <w:rsid w:val="00E14913"/>
    <w:rsid w:val="00E14952"/>
    <w:rsid w:val="00E14AE9"/>
    <w:rsid w:val="00E150B1"/>
    <w:rsid w:val="00E1530F"/>
    <w:rsid w:val="00E15352"/>
    <w:rsid w:val="00E1548F"/>
    <w:rsid w:val="00E154A1"/>
    <w:rsid w:val="00E15D19"/>
    <w:rsid w:val="00E15D98"/>
    <w:rsid w:val="00E15E44"/>
    <w:rsid w:val="00E15EA9"/>
    <w:rsid w:val="00E16255"/>
    <w:rsid w:val="00E1626E"/>
    <w:rsid w:val="00E163CB"/>
    <w:rsid w:val="00E164E8"/>
    <w:rsid w:val="00E1654E"/>
    <w:rsid w:val="00E166AC"/>
    <w:rsid w:val="00E167D4"/>
    <w:rsid w:val="00E16C41"/>
    <w:rsid w:val="00E16CC5"/>
    <w:rsid w:val="00E175FF"/>
    <w:rsid w:val="00E17680"/>
    <w:rsid w:val="00E17720"/>
    <w:rsid w:val="00E179AA"/>
    <w:rsid w:val="00E17B81"/>
    <w:rsid w:val="00E17C3F"/>
    <w:rsid w:val="00E17CFB"/>
    <w:rsid w:val="00E17D79"/>
    <w:rsid w:val="00E17E40"/>
    <w:rsid w:val="00E200A8"/>
    <w:rsid w:val="00E202F9"/>
    <w:rsid w:val="00E203AC"/>
    <w:rsid w:val="00E204B7"/>
    <w:rsid w:val="00E20661"/>
    <w:rsid w:val="00E2075A"/>
    <w:rsid w:val="00E20862"/>
    <w:rsid w:val="00E2097E"/>
    <w:rsid w:val="00E20AD1"/>
    <w:rsid w:val="00E20C90"/>
    <w:rsid w:val="00E20D02"/>
    <w:rsid w:val="00E20E6F"/>
    <w:rsid w:val="00E20E8C"/>
    <w:rsid w:val="00E20FB0"/>
    <w:rsid w:val="00E21346"/>
    <w:rsid w:val="00E21431"/>
    <w:rsid w:val="00E21479"/>
    <w:rsid w:val="00E214FB"/>
    <w:rsid w:val="00E21569"/>
    <w:rsid w:val="00E216A5"/>
    <w:rsid w:val="00E21733"/>
    <w:rsid w:val="00E21930"/>
    <w:rsid w:val="00E21CCC"/>
    <w:rsid w:val="00E21F70"/>
    <w:rsid w:val="00E21FD8"/>
    <w:rsid w:val="00E2217F"/>
    <w:rsid w:val="00E22485"/>
    <w:rsid w:val="00E224C9"/>
    <w:rsid w:val="00E22559"/>
    <w:rsid w:val="00E22658"/>
    <w:rsid w:val="00E226D4"/>
    <w:rsid w:val="00E229F7"/>
    <w:rsid w:val="00E22A10"/>
    <w:rsid w:val="00E22BB9"/>
    <w:rsid w:val="00E22D6C"/>
    <w:rsid w:val="00E22EE3"/>
    <w:rsid w:val="00E23042"/>
    <w:rsid w:val="00E230B8"/>
    <w:rsid w:val="00E23179"/>
    <w:rsid w:val="00E23224"/>
    <w:rsid w:val="00E234C1"/>
    <w:rsid w:val="00E23654"/>
    <w:rsid w:val="00E23851"/>
    <w:rsid w:val="00E23ACC"/>
    <w:rsid w:val="00E23ADB"/>
    <w:rsid w:val="00E23B4E"/>
    <w:rsid w:val="00E23B9C"/>
    <w:rsid w:val="00E23CD5"/>
    <w:rsid w:val="00E23E14"/>
    <w:rsid w:val="00E24034"/>
    <w:rsid w:val="00E2446F"/>
    <w:rsid w:val="00E2452B"/>
    <w:rsid w:val="00E24717"/>
    <w:rsid w:val="00E248B5"/>
    <w:rsid w:val="00E24955"/>
    <w:rsid w:val="00E24B86"/>
    <w:rsid w:val="00E250DB"/>
    <w:rsid w:val="00E25ED0"/>
    <w:rsid w:val="00E25F49"/>
    <w:rsid w:val="00E2614A"/>
    <w:rsid w:val="00E2617B"/>
    <w:rsid w:val="00E261C8"/>
    <w:rsid w:val="00E26281"/>
    <w:rsid w:val="00E26323"/>
    <w:rsid w:val="00E2690E"/>
    <w:rsid w:val="00E26A6F"/>
    <w:rsid w:val="00E26F48"/>
    <w:rsid w:val="00E2701D"/>
    <w:rsid w:val="00E2721C"/>
    <w:rsid w:val="00E2726A"/>
    <w:rsid w:val="00E272FE"/>
    <w:rsid w:val="00E27830"/>
    <w:rsid w:val="00E278B8"/>
    <w:rsid w:val="00E27CB8"/>
    <w:rsid w:val="00E301E2"/>
    <w:rsid w:val="00E3020D"/>
    <w:rsid w:val="00E30309"/>
    <w:rsid w:val="00E30517"/>
    <w:rsid w:val="00E3070A"/>
    <w:rsid w:val="00E30A72"/>
    <w:rsid w:val="00E30B5C"/>
    <w:rsid w:val="00E30BDE"/>
    <w:rsid w:val="00E30C5F"/>
    <w:rsid w:val="00E30F7F"/>
    <w:rsid w:val="00E31371"/>
    <w:rsid w:val="00E31506"/>
    <w:rsid w:val="00E3167A"/>
    <w:rsid w:val="00E317EC"/>
    <w:rsid w:val="00E31C6C"/>
    <w:rsid w:val="00E31DCF"/>
    <w:rsid w:val="00E31E19"/>
    <w:rsid w:val="00E3231C"/>
    <w:rsid w:val="00E32556"/>
    <w:rsid w:val="00E32705"/>
    <w:rsid w:val="00E3277B"/>
    <w:rsid w:val="00E327EE"/>
    <w:rsid w:val="00E32CF4"/>
    <w:rsid w:val="00E32E0E"/>
    <w:rsid w:val="00E33032"/>
    <w:rsid w:val="00E33052"/>
    <w:rsid w:val="00E330E9"/>
    <w:rsid w:val="00E3310B"/>
    <w:rsid w:val="00E3325A"/>
    <w:rsid w:val="00E332FC"/>
    <w:rsid w:val="00E33802"/>
    <w:rsid w:val="00E33814"/>
    <w:rsid w:val="00E339C6"/>
    <w:rsid w:val="00E33A45"/>
    <w:rsid w:val="00E33BB9"/>
    <w:rsid w:val="00E33E4D"/>
    <w:rsid w:val="00E34253"/>
    <w:rsid w:val="00E3436F"/>
    <w:rsid w:val="00E34472"/>
    <w:rsid w:val="00E3457A"/>
    <w:rsid w:val="00E348A3"/>
    <w:rsid w:val="00E3493B"/>
    <w:rsid w:val="00E34F08"/>
    <w:rsid w:val="00E35113"/>
    <w:rsid w:val="00E355D2"/>
    <w:rsid w:val="00E35A1F"/>
    <w:rsid w:val="00E35DFD"/>
    <w:rsid w:val="00E35F47"/>
    <w:rsid w:val="00E362BC"/>
    <w:rsid w:val="00E3645D"/>
    <w:rsid w:val="00E368EF"/>
    <w:rsid w:val="00E36977"/>
    <w:rsid w:val="00E36D0F"/>
    <w:rsid w:val="00E36E49"/>
    <w:rsid w:val="00E37505"/>
    <w:rsid w:val="00E375F4"/>
    <w:rsid w:val="00E377BF"/>
    <w:rsid w:val="00E37C25"/>
    <w:rsid w:val="00E40362"/>
    <w:rsid w:val="00E40CEB"/>
    <w:rsid w:val="00E40DAE"/>
    <w:rsid w:val="00E4163A"/>
    <w:rsid w:val="00E41A3E"/>
    <w:rsid w:val="00E41BEE"/>
    <w:rsid w:val="00E41D2F"/>
    <w:rsid w:val="00E42000"/>
    <w:rsid w:val="00E420CB"/>
    <w:rsid w:val="00E42114"/>
    <w:rsid w:val="00E42A25"/>
    <w:rsid w:val="00E42FF3"/>
    <w:rsid w:val="00E432AE"/>
    <w:rsid w:val="00E43375"/>
    <w:rsid w:val="00E4342A"/>
    <w:rsid w:val="00E4349A"/>
    <w:rsid w:val="00E4356E"/>
    <w:rsid w:val="00E43731"/>
    <w:rsid w:val="00E43A1E"/>
    <w:rsid w:val="00E43F1E"/>
    <w:rsid w:val="00E43FBE"/>
    <w:rsid w:val="00E44077"/>
    <w:rsid w:val="00E44725"/>
    <w:rsid w:val="00E4484D"/>
    <w:rsid w:val="00E44C33"/>
    <w:rsid w:val="00E452D0"/>
    <w:rsid w:val="00E455AD"/>
    <w:rsid w:val="00E455D5"/>
    <w:rsid w:val="00E455F3"/>
    <w:rsid w:val="00E45785"/>
    <w:rsid w:val="00E45902"/>
    <w:rsid w:val="00E45A8F"/>
    <w:rsid w:val="00E45A9D"/>
    <w:rsid w:val="00E45BF8"/>
    <w:rsid w:val="00E45F11"/>
    <w:rsid w:val="00E460A1"/>
    <w:rsid w:val="00E46149"/>
    <w:rsid w:val="00E46809"/>
    <w:rsid w:val="00E46814"/>
    <w:rsid w:val="00E46833"/>
    <w:rsid w:val="00E4683C"/>
    <w:rsid w:val="00E4697D"/>
    <w:rsid w:val="00E46CC9"/>
    <w:rsid w:val="00E46E01"/>
    <w:rsid w:val="00E4720D"/>
    <w:rsid w:val="00E47861"/>
    <w:rsid w:val="00E47878"/>
    <w:rsid w:val="00E47AA0"/>
    <w:rsid w:val="00E47AB4"/>
    <w:rsid w:val="00E47B8B"/>
    <w:rsid w:val="00E47D5F"/>
    <w:rsid w:val="00E47D95"/>
    <w:rsid w:val="00E47D96"/>
    <w:rsid w:val="00E47E6F"/>
    <w:rsid w:val="00E47EFB"/>
    <w:rsid w:val="00E47FED"/>
    <w:rsid w:val="00E50256"/>
    <w:rsid w:val="00E50357"/>
    <w:rsid w:val="00E5045A"/>
    <w:rsid w:val="00E507ED"/>
    <w:rsid w:val="00E50A49"/>
    <w:rsid w:val="00E51028"/>
    <w:rsid w:val="00E511F1"/>
    <w:rsid w:val="00E51548"/>
    <w:rsid w:val="00E515A3"/>
    <w:rsid w:val="00E51B4A"/>
    <w:rsid w:val="00E51C94"/>
    <w:rsid w:val="00E51DA3"/>
    <w:rsid w:val="00E51E23"/>
    <w:rsid w:val="00E5210E"/>
    <w:rsid w:val="00E52122"/>
    <w:rsid w:val="00E52327"/>
    <w:rsid w:val="00E5238D"/>
    <w:rsid w:val="00E52654"/>
    <w:rsid w:val="00E52A81"/>
    <w:rsid w:val="00E52CCE"/>
    <w:rsid w:val="00E52F76"/>
    <w:rsid w:val="00E5315C"/>
    <w:rsid w:val="00E53184"/>
    <w:rsid w:val="00E53274"/>
    <w:rsid w:val="00E5342E"/>
    <w:rsid w:val="00E536FC"/>
    <w:rsid w:val="00E538E0"/>
    <w:rsid w:val="00E53C64"/>
    <w:rsid w:val="00E53D19"/>
    <w:rsid w:val="00E540E9"/>
    <w:rsid w:val="00E549F7"/>
    <w:rsid w:val="00E54A79"/>
    <w:rsid w:val="00E54D33"/>
    <w:rsid w:val="00E55174"/>
    <w:rsid w:val="00E554F9"/>
    <w:rsid w:val="00E5551E"/>
    <w:rsid w:val="00E55E21"/>
    <w:rsid w:val="00E560FC"/>
    <w:rsid w:val="00E562E3"/>
    <w:rsid w:val="00E565B0"/>
    <w:rsid w:val="00E56CFB"/>
    <w:rsid w:val="00E56E8E"/>
    <w:rsid w:val="00E56EA1"/>
    <w:rsid w:val="00E570CE"/>
    <w:rsid w:val="00E5711F"/>
    <w:rsid w:val="00E57482"/>
    <w:rsid w:val="00E57594"/>
    <w:rsid w:val="00E5762B"/>
    <w:rsid w:val="00E5765B"/>
    <w:rsid w:val="00E57895"/>
    <w:rsid w:val="00E578A1"/>
    <w:rsid w:val="00E57A31"/>
    <w:rsid w:val="00E57A78"/>
    <w:rsid w:val="00E57C9E"/>
    <w:rsid w:val="00E57CAA"/>
    <w:rsid w:val="00E57D5A"/>
    <w:rsid w:val="00E6000E"/>
    <w:rsid w:val="00E602C9"/>
    <w:rsid w:val="00E608B7"/>
    <w:rsid w:val="00E60C81"/>
    <w:rsid w:val="00E60D01"/>
    <w:rsid w:val="00E60F80"/>
    <w:rsid w:val="00E61004"/>
    <w:rsid w:val="00E61068"/>
    <w:rsid w:val="00E610CB"/>
    <w:rsid w:val="00E61163"/>
    <w:rsid w:val="00E61223"/>
    <w:rsid w:val="00E619AD"/>
    <w:rsid w:val="00E61DAC"/>
    <w:rsid w:val="00E6239A"/>
    <w:rsid w:val="00E624DA"/>
    <w:rsid w:val="00E62856"/>
    <w:rsid w:val="00E629F9"/>
    <w:rsid w:val="00E62AF2"/>
    <w:rsid w:val="00E62D18"/>
    <w:rsid w:val="00E62FE2"/>
    <w:rsid w:val="00E630F7"/>
    <w:rsid w:val="00E63563"/>
    <w:rsid w:val="00E63A6B"/>
    <w:rsid w:val="00E63E74"/>
    <w:rsid w:val="00E64054"/>
    <w:rsid w:val="00E6412A"/>
    <w:rsid w:val="00E64286"/>
    <w:rsid w:val="00E64763"/>
    <w:rsid w:val="00E647A4"/>
    <w:rsid w:val="00E64D0C"/>
    <w:rsid w:val="00E64E85"/>
    <w:rsid w:val="00E65544"/>
    <w:rsid w:val="00E657A1"/>
    <w:rsid w:val="00E65930"/>
    <w:rsid w:val="00E65B8E"/>
    <w:rsid w:val="00E65BF7"/>
    <w:rsid w:val="00E65CE9"/>
    <w:rsid w:val="00E65E6B"/>
    <w:rsid w:val="00E65EFD"/>
    <w:rsid w:val="00E66108"/>
    <w:rsid w:val="00E66262"/>
    <w:rsid w:val="00E6640D"/>
    <w:rsid w:val="00E6682F"/>
    <w:rsid w:val="00E668E7"/>
    <w:rsid w:val="00E669AD"/>
    <w:rsid w:val="00E669D9"/>
    <w:rsid w:val="00E66C03"/>
    <w:rsid w:val="00E66E59"/>
    <w:rsid w:val="00E66F25"/>
    <w:rsid w:val="00E67125"/>
    <w:rsid w:val="00E671E6"/>
    <w:rsid w:val="00E67309"/>
    <w:rsid w:val="00E67867"/>
    <w:rsid w:val="00E67BF9"/>
    <w:rsid w:val="00E70342"/>
    <w:rsid w:val="00E704A7"/>
    <w:rsid w:val="00E705D8"/>
    <w:rsid w:val="00E705E5"/>
    <w:rsid w:val="00E70882"/>
    <w:rsid w:val="00E7090A"/>
    <w:rsid w:val="00E709FA"/>
    <w:rsid w:val="00E70B0C"/>
    <w:rsid w:val="00E70B4C"/>
    <w:rsid w:val="00E70D06"/>
    <w:rsid w:val="00E70DE2"/>
    <w:rsid w:val="00E71418"/>
    <w:rsid w:val="00E71437"/>
    <w:rsid w:val="00E71455"/>
    <w:rsid w:val="00E71DF1"/>
    <w:rsid w:val="00E722EF"/>
    <w:rsid w:val="00E723D3"/>
    <w:rsid w:val="00E7242A"/>
    <w:rsid w:val="00E7245A"/>
    <w:rsid w:val="00E726B6"/>
    <w:rsid w:val="00E72847"/>
    <w:rsid w:val="00E729FA"/>
    <w:rsid w:val="00E72A03"/>
    <w:rsid w:val="00E72ABE"/>
    <w:rsid w:val="00E72BCC"/>
    <w:rsid w:val="00E72C05"/>
    <w:rsid w:val="00E73065"/>
    <w:rsid w:val="00E7306F"/>
    <w:rsid w:val="00E734BC"/>
    <w:rsid w:val="00E735FA"/>
    <w:rsid w:val="00E73BD4"/>
    <w:rsid w:val="00E73E01"/>
    <w:rsid w:val="00E741C0"/>
    <w:rsid w:val="00E74428"/>
    <w:rsid w:val="00E744E0"/>
    <w:rsid w:val="00E7476B"/>
    <w:rsid w:val="00E7478C"/>
    <w:rsid w:val="00E749C0"/>
    <w:rsid w:val="00E74A0E"/>
    <w:rsid w:val="00E74B5A"/>
    <w:rsid w:val="00E74C05"/>
    <w:rsid w:val="00E74DDD"/>
    <w:rsid w:val="00E74DFA"/>
    <w:rsid w:val="00E7524F"/>
    <w:rsid w:val="00E7528A"/>
    <w:rsid w:val="00E75506"/>
    <w:rsid w:val="00E7556D"/>
    <w:rsid w:val="00E756FB"/>
    <w:rsid w:val="00E7571F"/>
    <w:rsid w:val="00E75727"/>
    <w:rsid w:val="00E757A0"/>
    <w:rsid w:val="00E7593F"/>
    <w:rsid w:val="00E75C59"/>
    <w:rsid w:val="00E75F9B"/>
    <w:rsid w:val="00E76141"/>
    <w:rsid w:val="00E76270"/>
    <w:rsid w:val="00E76316"/>
    <w:rsid w:val="00E7640A"/>
    <w:rsid w:val="00E76A19"/>
    <w:rsid w:val="00E76A48"/>
    <w:rsid w:val="00E76B5A"/>
    <w:rsid w:val="00E76C80"/>
    <w:rsid w:val="00E76ED7"/>
    <w:rsid w:val="00E77040"/>
    <w:rsid w:val="00E77143"/>
    <w:rsid w:val="00E77217"/>
    <w:rsid w:val="00E773D4"/>
    <w:rsid w:val="00E7797B"/>
    <w:rsid w:val="00E779EF"/>
    <w:rsid w:val="00E77AC5"/>
    <w:rsid w:val="00E77C66"/>
    <w:rsid w:val="00E77E43"/>
    <w:rsid w:val="00E77EB8"/>
    <w:rsid w:val="00E77FBA"/>
    <w:rsid w:val="00E8016D"/>
    <w:rsid w:val="00E804BC"/>
    <w:rsid w:val="00E804DC"/>
    <w:rsid w:val="00E80566"/>
    <w:rsid w:val="00E80B75"/>
    <w:rsid w:val="00E810D1"/>
    <w:rsid w:val="00E810EC"/>
    <w:rsid w:val="00E8117B"/>
    <w:rsid w:val="00E81490"/>
    <w:rsid w:val="00E81609"/>
    <w:rsid w:val="00E81CFB"/>
    <w:rsid w:val="00E81F9F"/>
    <w:rsid w:val="00E81FFC"/>
    <w:rsid w:val="00E82392"/>
    <w:rsid w:val="00E826C8"/>
    <w:rsid w:val="00E828DA"/>
    <w:rsid w:val="00E82D7F"/>
    <w:rsid w:val="00E82FC3"/>
    <w:rsid w:val="00E83125"/>
    <w:rsid w:val="00E83280"/>
    <w:rsid w:val="00E832C9"/>
    <w:rsid w:val="00E83469"/>
    <w:rsid w:val="00E83599"/>
    <w:rsid w:val="00E83B86"/>
    <w:rsid w:val="00E83E6E"/>
    <w:rsid w:val="00E840E3"/>
    <w:rsid w:val="00E84ACD"/>
    <w:rsid w:val="00E84E7D"/>
    <w:rsid w:val="00E85098"/>
    <w:rsid w:val="00E850F7"/>
    <w:rsid w:val="00E8512E"/>
    <w:rsid w:val="00E85483"/>
    <w:rsid w:val="00E855CB"/>
    <w:rsid w:val="00E856AC"/>
    <w:rsid w:val="00E856D6"/>
    <w:rsid w:val="00E85843"/>
    <w:rsid w:val="00E858AB"/>
    <w:rsid w:val="00E859CA"/>
    <w:rsid w:val="00E859F7"/>
    <w:rsid w:val="00E85D20"/>
    <w:rsid w:val="00E85DA5"/>
    <w:rsid w:val="00E85EA7"/>
    <w:rsid w:val="00E86057"/>
    <w:rsid w:val="00E861E1"/>
    <w:rsid w:val="00E861F7"/>
    <w:rsid w:val="00E8663B"/>
    <w:rsid w:val="00E86647"/>
    <w:rsid w:val="00E869C0"/>
    <w:rsid w:val="00E86BA9"/>
    <w:rsid w:val="00E86F39"/>
    <w:rsid w:val="00E874C6"/>
    <w:rsid w:val="00E87565"/>
    <w:rsid w:val="00E879F0"/>
    <w:rsid w:val="00E87AE6"/>
    <w:rsid w:val="00E87DCE"/>
    <w:rsid w:val="00E87E18"/>
    <w:rsid w:val="00E87E8F"/>
    <w:rsid w:val="00E87FA2"/>
    <w:rsid w:val="00E90199"/>
    <w:rsid w:val="00E909FF"/>
    <w:rsid w:val="00E90E38"/>
    <w:rsid w:val="00E90E43"/>
    <w:rsid w:val="00E9100D"/>
    <w:rsid w:val="00E9131F"/>
    <w:rsid w:val="00E913F0"/>
    <w:rsid w:val="00E914B5"/>
    <w:rsid w:val="00E91514"/>
    <w:rsid w:val="00E915E1"/>
    <w:rsid w:val="00E915EF"/>
    <w:rsid w:val="00E916AC"/>
    <w:rsid w:val="00E919F0"/>
    <w:rsid w:val="00E91AD5"/>
    <w:rsid w:val="00E91BF2"/>
    <w:rsid w:val="00E91DDE"/>
    <w:rsid w:val="00E91E61"/>
    <w:rsid w:val="00E920B8"/>
    <w:rsid w:val="00E924C7"/>
    <w:rsid w:val="00E92936"/>
    <w:rsid w:val="00E92A62"/>
    <w:rsid w:val="00E92E29"/>
    <w:rsid w:val="00E92F0A"/>
    <w:rsid w:val="00E93168"/>
    <w:rsid w:val="00E9346A"/>
    <w:rsid w:val="00E937A1"/>
    <w:rsid w:val="00E93A7A"/>
    <w:rsid w:val="00E93B3D"/>
    <w:rsid w:val="00E93CC7"/>
    <w:rsid w:val="00E93D80"/>
    <w:rsid w:val="00E93FFD"/>
    <w:rsid w:val="00E942A2"/>
    <w:rsid w:val="00E94307"/>
    <w:rsid w:val="00E94401"/>
    <w:rsid w:val="00E944C2"/>
    <w:rsid w:val="00E94762"/>
    <w:rsid w:val="00E94C04"/>
    <w:rsid w:val="00E94CE0"/>
    <w:rsid w:val="00E952FE"/>
    <w:rsid w:val="00E953E2"/>
    <w:rsid w:val="00E954DF"/>
    <w:rsid w:val="00E95611"/>
    <w:rsid w:val="00E95754"/>
    <w:rsid w:val="00E9577F"/>
    <w:rsid w:val="00E959D0"/>
    <w:rsid w:val="00E95B52"/>
    <w:rsid w:val="00E95D01"/>
    <w:rsid w:val="00E9627E"/>
    <w:rsid w:val="00E9642C"/>
    <w:rsid w:val="00E964B8"/>
    <w:rsid w:val="00E968D6"/>
    <w:rsid w:val="00E9694A"/>
    <w:rsid w:val="00E9694B"/>
    <w:rsid w:val="00E96B84"/>
    <w:rsid w:val="00E96C84"/>
    <w:rsid w:val="00E96F87"/>
    <w:rsid w:val="00E96FBC"/>
    <w:rsid w:val="00E9738B"/>
    <w:rsid w:val="00E9739A"/>
    <w:rsid w:val="00E97403"/>
    <w:rsid w:val="00E97507"/>
    <w:rsid w:val="00E97563"/>
    <w:rsid w:val="00E9763A"/>
    <w:rsid w:val="00E9792C"/>
    <w:rsid w:val="00E97D25"/>
    <w:rsid w:val="00E97D31"/>
    <w:rsid w:val="00EA00EC"/>
    <w:rsid w:val="00EA0281"/>
    <w:rsid w:val="00EA02F7"/>
    <w:rsid w:val="00EA055A"/>
    <w:rsid w:val="00EA0875"/>
    <w:rsid w:val="00EA0AA7"/>
    <w:rsid w:val="00EA0AE5"/>
    <w:rsid w:val="00EA0BD3"/>
    <w:rsid w:val="00EA0BFA"/>
    <w:rsid w:val="00EA0C5E"/>
    <w:rsid w:val="00EA0D56"/>
    <w:rsid w:val="00EA0E05"/>
    <w:rsid w:val="00EA0E10"/>
    <w:rsid w:val="00EA10F6"/>
    <w:rsid w:val="00EA1610"/>
    <w:rsid w:val="00EA1863"/>
    <w:rsid w:val="00EA196A"/>
    <w:rsid w:val="00EA1B4A"/>
    <w:rsid w:val="00EA1B90"/>
    <w:rsid w:val="00EA1C87"/>
    <w:rsid w:val="00EA1CE7"/>
    <w:rsid w:val="00EA2271"/>
    <w:rsid w:val="00EA2364"/>
    <w:rsid w:val="00EA2730"/>
    <w:rsid w:val="00EA2E67"/>
    <w:rsid w:val="00EA30AD"/>
    <w:rsid w:val="00EA339A"/>
    <w:rsid w:val="00EA3400"/>
    <w:rsid w:val="00EA3847"/>
    <w:rsid w:val="00EA3D67"/>
    <w:rsid w:val="00EA3DB9"/>
    <w:rsid w:val="00EA4449"/>
    <w:rsid w:val="00EA44D3"/>
    <w:rsid w:val="00EA475F"/>
    <w:rsid w:val="00EA4877"/>
    <w:rsid w:val="00EA4883"/>
    <w:rsid w:val="00EA4AC2"/>
    <w:rsid w:val="00EA4B53"/>
    <w:rsid w:val="00EA4EDE"/>
    <w:rsid w:val="00EA4F09"/>
    <w:rsid w:val="00EA4F6D"/>
    <w:rsid w:val="00EA5029"/>
    <w:rsid w:val="00EA517B"/>
    <w:rsid w:val="00EA5335"/>
    <w:rsid w:val="00EA53DF"/>
    <w:rsid w:val="00EA5449"/>
    <w:rsid w:val="00EA54EC"/>
    <w:rsid w:val="00EA5567"/>
    <w:rsid w:val="00EA58F3"/>
    <w:rsid w:val="00EA5A92"/>
    <w:rsid w:val="00EA5C9D"/>
    <w:rsid w:val="00EA6506"/>
    <w:rsid w:val="00EA66B4"/>
    <w:rsid w:val="00EA6707"/>
    <w:rsid w:val="00EA6722"/>
    <w:rsid w:val="00EA69A6"/>
    <w:rsid w:val="00EA6A41"/>
    <w:rsid w:val="00EA6E32"/>
    <w:rsid w:val="00EA6F52"/>
    <w:rsid w:val="00EA6F8A"/>
    <w:rsid w:val="00EA708C"/>
    <w:rsid w:val="00EA7504"/>
    <w:rsid w:val="00EA7789"/>
    <w:rsid w:val="00EA7A7E"/>
    <w:rsid w:val="00EA7AF2"/>
    <w:rsid w:val="00EA7C2F"/>
    <w:rsid w:val="00EA7CE6"/>
    <w:rsid w:val="00EA7DAB"/>
    <w:rsid w:val="00EA7E15"/>
    <w:rsid w:val="00EA7E9E"/>
    <w:rsid w:val="00EA7EF5"/>
    <w:rsid w:val="00EA7F1F"/>
    <w:rsid w:val="00EB0073"/>
    <w:rsid w:val="00EB05DC"/>
    <w:rsid w:val="00EB0A94"/>
    <w:rsid w:val="00EB0D7F"/>
    <w:rsid w:val="00EB0EC7"/>
    <w:rsid w:val="00EB1705"/>
    <w:rsid w:val="00EB17E8"/>
    <w:rsid w:val="00EB1812"/>
    <w:rsid w:val="00EB1D0E"/>
    <w:rsid w:val="00EB1DA0"/>
    <w:rsid w:val="00EB2186"/>
    <w:rsid w:val="00EB21AB"/>
    <w:rsid w:val="00EB2387"/>
    <w:rsid w:val="00EB2435"/>
    <w:rsid w:val="00EB269A"/>
    <w:rsid w:val="00EB2B2A"/>
    <w:rsid w:val="00EB2C3C"/>
    <w:rsid w:val="00EB328E"/>
    <w:rsid w:val="00EB338E"/>
    <w:rsid w:val="00EB3495"/>
    <w:rsid w:val="00EB35D4"/>
    <w:rsid w:val="00EB3953"/>
    <w:rsid w:val="00EB3A23"/>
    <w:rsid w:val="00EB3B3B"/>
    <w:rsid w:val="00EB3CE0"/>
    <w:rsid w:val="00EB3DB0"/>
    <w:rsid w:val="00EB3E12"/>
    <w:rsid w:val="00EB410B"/>
    <w:rsid w:val="00EB42B1"/>
    <w:rsid w:val="00EB42C8"/>
    <w:rsid w:val="00EB4A13"/>
    <w:rsid w:val="00EB4DEF"/>
    <w:rsid w:val="00EB5254"/>
    <w:rsid w:val="00EB5306"/>
    <w:rsid w:val="00EB534C"/>
    <w:rsid w:val="00EB5551"/>
    <w:rsid w:val="00EB55D2"/>
    <w:rsid w:val="00EB57E7"/>
    <w:rsid w:val="00EB5879"/>
    <w:rsid w:val="00EB5CC3"/>
    <w:rsid w:val="00EB6440"/>
    <w:rsid w:val="00EB6625"/>
    <w:rsid w:val="00EB6698"/>
    <w:rsid w:val="00EB6A89"/>
    <w:rsid w:val="00EB6C27"/>
    <w:rsid w:val="00EB6C53"/>
    <w:rsid w:val="00EB739A"/>
    <w:rsid w:val="00EB7759"/>
    <w:rsid w:val="00EB7832"/>
    <w:rsid w:val="00EB7A3F"/>
    <w:rsid w:val="00EB7B45"/>
    <w:rsid w:val="00EB7C50"/>
    <w:rsid w:val="00EB7D37"/>
    <w:rsid w:val="00EB7E4D"/>
    <w:rsid w:val="00EB7FE8"/>
    <w:rsid w:val="00EC0438"/>
    <w:rsid w:val="00EC0679"/>
    <w:rsid w:val="00EC117E"/>
    <w:rsid w:val="00EC12D9"/>
    <w:rsid w:val="00EC141F"/>
    <w:rsid w:val="00EC150B"/>
    <w:rsid w:val="00EC1585"/>
    <w:rsid w:val="00EC16A5"/>
    <w:rsid w:val="00EC183D"/>
    <w:rsid w:val="00EC186D"/>
    <w:rsid w:val="00EC196A"/>
    <w:rsid w:val="00EC1CEA"/>
    <w:rsid w:val="00EC1D83"/>
    <w:rsid w:val="00EC1E17"/>
    <w:rsid w:val="00EC1F01"/>
    <w:rsid w:val="00EC23DC"/>
    <w:rsid w:val="00EC243C"/>
    <w:rsid w:val="00EC283D"/>
    <w:rsid w:val="00EC2E21"/>
    <w:rsid w:val="00EC310B"/>
    <w:rsid w:val="00EC331F"/>
    <w:rsid w:val="00EC36DD"/>
    <w:rsid w:val="00EC36E5"/>
    <w:rsid w:val="00EC384B"/>
    <w:rsid w:val="00EC3AB4"/>
    <w:rsid w:val="00EC3B89"/>
    <w:rsid w:val="00EC3E72"/>
    <w:rsid w:val="00EC42A3"/>
    <w:rsid w:val="00EC4702"/>
    <w:rsid w:val="00EC4D77"/>
    <w:rsid w:val="00EC4D7B"/>
    <w:rsid w:val="00EC4E2E"/>
    <w:rsid w:val="00EC4F70"/>
    <w:rsid w:val="00EC526A"/>
    <w:rsid w:val="00EC555C"/>
    <w:rsid w:val="00EC558B"/>
    <w:rsid w:val="00EC5916"/>
    <w:rsid w:val="00EC5A0B"/>
    <w:rsid w:val="00EC5A47"/>
    <w:rsid w:val="00EC5ADE"/>
    <w:rsid w:val="00EC5F1A"/>
    <w:rsid w:val="00EC6337"/>
    <w:rsid w:val="00EC65B6"/>
    <w:rsid w:val="00EC68BB"/>
    <w:rsid w:val="00EC6D68"/>
    <w:rsid w:val="00EC6E3C"/>
    <w:rsid w:val="00EC7183"/>
    <w:rsid w:val="00EC71AB"/>
    <w:rsid w:val="00EC76BB"/>
    <w:rsid w:val="00EC7AEB"/>
    <w:rsid w:val="00EC7CB0"/>
    <w:rsid w:val="00EC7E28"/>
    <w:rsid w:val="00EC7F73"/>
    <w:rsid w:val="00ED022F"/>
    <w:rsid w:val="00ED04CE"/>
    <w:rsid w:val="00ED0699"/>
    <w:rsid w:val="00ED0730"/>
    <w:rsid w:val="00ED0DE8"/>
    <w:rsid w:val="00ED0EB9"/>
    <w:rsid w:val="00ED13D4"/>
    <w:rsid w:val="00ED1447"/>
    <w:rsid w:val="00ED19B6"/>
    <w:rsid w:val="00ED1A39"/>
    <w:rsid w:val="00ED1B18"/>
    <w:rsid w:val="00ED1BD4"/>
    <w:rsid w:val="00ED1DE5"/>
    <w:rsid w:val="00ED202D"/>
    <w:rsid w:val="00ED24AE"/>
    <w:rsid w:val="00ED24FC"/>
    <w:rsid w:val="00ED2BCB"/>
    <w:rsid w:val="00ED2F85"/>
    <w:rsid w:val="00ED2FF1"/>
    <w:rsid w:val="00ED3207"/>
    <w:rsid w:val="00ED32E7"/>
    <w:rsid w:val="00ED3534"/>
    <w:rsid w:val="00ED3583"/>
    <w:rsid w:val="00ED35B9"/>
    <w:rsid w:val="00ED38D7"/>
    <w:rsid w:val="00ED3B6F"/>
    <w:rsid w:val="00ED3B7D"/>
    <w:rsid w:val="00ED3C1C"/>
    <w:rsid w:val="00ED3F84"/>
    <w:rsid w:val="00ED41C1"/>
    <w:rsid w:val="00ED43C9"/>
    <w:rsid w:val="00ED44D7"/>
    <w:rsid w:val="00ED4781"/>
    <w:rsid w:val="00ED4919"/>
    <w:rsid w:val="00ED4A60"/>
    <w:rsid w:val="00ED4E64"/>
    <w:rsid w:val="00ED4E6A"/>
    <w:rsid w:val="00ED4F87"/>
    <w:rsid w:val="00ED5122"/>
    <w:rsid w:val="00ED5152"/>
    <w:rsid w:val="00ED54F7"/>
    <w:rsid w:val="00ED5500"/>
    <w:rsid w:val="00ED567A"/>
    <w:rsid w:val="00ED58F2"/>
    <w:rsid w:val="00ED5928"/>
    <w:rsid w:val="00ED5ED2"/>
    <w:rsid w:val="00ED612D"/>
    <w:rsid w:val="00ED6498"/>
    <w:rsid w:val="00ED6A6C"/>
    <w:rsid w:val="00ED6DB2"/>
    <w:rsid w:val="00ED716C"/>
    <w:rsid w:val="00ED7195"/>
    <w:rsid w:val="00ED73E1"/>
    <w:rsid w:val="00ED7473"/>
    <w:rsid w:val="00ED769D"/>
    <w:rsid w:val="00ED76C7"/>
    <w:rsid w:val="00ED7865"/>
    <w:rsid w:val="00ED7ED0"/>
    <w:rsid w:val="00ED7EDC"/>
    <w:rsid w:val="00EE0077"/>
    <w:rsid w:val="00EE037B"/>
    <w:rsid w:val="00EE08BC"/>
    <w:rsid w:val="00EE09EA"/>
    <w:rsid w:val="00EE0A3C"/>
    <w:rsid w:val="00EE0A49"/>
    <w:rsid w:val="00EE0B1A"/>
    <w:rsid w:val="00EE0B39"/>
    <w:rsid w:val="00EE0E09"/>
    <w:rsid w:val="00EE0F6F"/>
    <w:rsid w:val="00EE12DA"/>
    <w:rsid w:val="00EE13FB"/>
    <w:rsid w:val="00EE14F5"/>
    <w:rsid w:val="00EE15CA"/>
    <w:rsid w:val="00EE18BB"/>
    <w:rsid w:val="00EE1ADA"/>
    <w:rsid w:val="00EE1BBF"/>
    <w:rsid w:val="00EE1CDA"/>
    <w:rsid w:val="00EE1F60"/>
    <w:rsid w:val="00EE24B7"/>
    <w:rsid w:val="00EE2728"/>
    <w:rsid w:val="00EE2AAB"/>
    <w:rsid w:val="00EE2B4C"/>
    <w:rsid w:val="00EE2F35"/>
    <w:rsid w:val="00EE30E3"/>
    <w:rsid w:val="00EE3203"/>
    <w:rsid w:val="00EE3222"/>
    <w:rsid w:val="00EE32E2"/>
    <w:rsid w:val="00EE33A6"/>
    <w:rsid w:val="00EE35EE"/>
    <w:rsid w:val="00EE3996"/>
    <w:rsid w:val="00EE3ABF"/>
    <w:rsid w:val="00EE3B06"/>
    <w:rsid w:val="00EE3DCB"/>
    <w:rsid w:val="00EE3F60"/>
    <w:rsid w:val="00EE433E"/>
    <w:rsid w:val="00EE4400"/>
    <w:rsid w:val="00EE4AB6"/>
    <w:rsid w:val="00EE5062"/>
    <w:rsid w:val="00EE5112"/>
    <w:rsid w:val="00EE51A2"/>
    <w:rsid w:val="00EE52EA"/>
    <w:rsid w:val="00EE5501"/>
    <w:rsid w:val="00EE588A"/>
    <w:rsid w:val="00EE5E6D"/>
    <w:rsid w:val="00EE5F15"/>
    <w:rsid w:val="00EE6031"/>
    <w:rsid w:val="00EE620F"/>
    <w:rsid w:val="00EE62B4"/>
    <w:rsid w:val="00EE62D1"/>
    <w:rsid w:val="00EE636D"/>
    <w:rsid w:val="00EE64A6"/>
    <w:rsid w:val="00EE64B7"/>
    <w:rsid w:val="00EE651C"/>
    <w:rsid w:val="00EE664A"/>
    <w:rsid w:val="00EE66B1"/>
    <w:rsid w:val="00EE6881"/>
    <w:rsid w:val="00EE719C"/>
    <w:rsid w:val="00EE7438"/>
    <w:rsid w:val="00EE7449"/>
    <w:rsid w:val="00EE78B0"/>
    <w:rsid w:val="00EE791D"/>
    <w:rsid w:val="00EE7D91"/>
    <w:rsid w:val="00EE7EBD"/>
    <w:rsid w:val="00EE7ECE"/>
    <w:rsid w:val="00EE7FA3"/>
    <w:rsid w:val="00EF0225"/>
    <w:rsid w:val="00EF04A1"/>
    <w:rsid w:val="00EF0529"/>
    <w:rsid w:val="00EF064F"/>
    <w:rsid w:val="00EF082A"/>
    <w:rsid w:val="00EF0A79"/>
    <w:rsid w:val="00EF0E50"/>
    <w:rsid w:val="00EF0F79"/>
    <w:rsid w:val="00EF118F"/>
    <w:rsid w:val="00EF13AA"/>
    <w:rsid w:val="00EF13E6"/>
    <w:rsid w:val="00EF1889"/>
    <w:rsid w:val="00EF1B64"/>
    <w:rsid w:val="00EF1EF3"/>
    <w:rsid w:val="00EF1F89"/>
    <w:rsid w:val="00EF20FD"/>
    <w:rsid w:val="00EF2786"/>
    <w:rsid w:val="00EF2C3D"/>
    <w:rsid w:val="00EF2E86"/>
    <w:rsid w:val="00EF2F47"/>
    <w:rsid w:val="00EF31CF"/>
    <w:rsid w:val="00EF3326"/>
    <w:rsid w:val="00EF3362"/>
    <w:rsid w:val="00EF34CD"/>
    <w:rsid w:val="00EF35D6"/>
    <w:rsid w:val="00EF36E8"/>
    <w:rsid w:val="00EF3A28"/>
    <w:rsid w:val="00EF3A3D"/>
    <w:rsid w:val="00EF3A4A"/>
    <w:rsid w:val="00EF3B37"/>
    <w:rsid w:val="00EF3BCA"/>
    <w:rsid w:val="00EF3D43"/>
    <w:rsid w:val="00EF3EF2"/>
    <w:rsid w:val="00EF408D"/>
    <w:rsid w:val="00EF4358"/>
    <w:rsid w:val="00EF447D"/>
    <w:rsid w:val="00EF459C"/>
    <w:rsid w:val="00EF493B"/>
    <w:rsid w:val="00EF4F32"/>
    <w:rsid w:val="00EF4FF2"/>
    <w:rsid w:val="00EF5326"/>
    <w:rsid w:val="00EF544E"/>
    <w:rsid w:val="00EF54CB"/>
    <w:rsid w:val="00EF55D7"/>
    <w:rsid w:val="00EF5846"/>
    <w:rsid w:val="00EF5861"/>
    <w:rsid w:val="00EF58E2"/>
    <w:rsid w:val="00EF5CAA"/>
    <w:rsid w:val="00EF5F0E"/>
    <w:rsid w:val="00EF5FA2"/>
    <w:rsid w:val="00EF6141"/>
    <w:rsid w:val="00EF61E1"/>
    <w:rsid w:val="00EF63B9"/>
    <w:rsid w:val="00EF63E3"/>
    <w:rsid w:val="00EF6513"/>
    <w:rsid w:val="00EF65CE"/>
    <w:rsid w:val="00EF6645"/>
    <w:rsid w:val="00EF6929"/>
    <w:rsid w:val="00EF6A07"/>
    <w:rsid w:val="00EF6C31"/>
    <w:rsid w:val="00EF6E38"/>
    <w:rsid w:val="00EF6EF5"/>
    <w:rsid w:val="00EF71E3"/>
    <w:rsid w:val="00EF7614"/>
    <w:rsid w:val="00EF7878"/>
    <w:rsid w:val="00EF7C70"/>
    <w:rsid w:val="00EF7D22"/>
    <w:rsid w:val="00F000F0"/>
    <w:rsid w:val="00F00180"/>
    <w:rsid w:val="00F00278"/>
    <w:rsid w:val="00F004C8"/>
    <w:rsid w:val="00F0054C"/>
    <w:rsid w:val="00F006E4"/>
    <w:rsid w:val="00F0071B"/>
    <w:rsid w:val="00F00909"/>
    <w:rsid w:val="00F00923"/>
    <w:rsid w:val="00F00A5F"/>
    <w:rsid w:val="00F00A69"/>
    <w:rsid w:val="00F00C9D"/>
    <w:rsid w:val="00F00CCB"/>
    <w:rsid w:val="00F01176"/>
    <w:rsid w:val="00F017CB"/>
    <w:rsid w:val="00F0197D"/>
    <w:rsid w:val="00F01A58"/>
    <w:rsid w:val="00F01EBD"/>
    <w:rsid w:val="00F02069"/>
    <w:rsid w:val="00F023A1"/>
    <w:rsid w:val="00F024E9"/>
    <w:rsid w:val="00F026AE"/>
    <w:rsid w:val="00F026EF"/>
    <w:rsid w:val="00F0279F"/>
    <w:rsid w:val="00F027FF"/>
    <w:rsid w:val="00F02F1F"/>
    <w:rsid w:val="00F0301D"/>
    <w:rsid w:val="00F031C0"/>
    <w:rsid w:val="00F032DF"/>
    <w:rsid w:val="00F03466"/>
    <w:rsid w:val="00F0348B"/>
    <w:rsid w:val="00F0388F"/>
    <w:rsid w:val="00F03891"/>
    <w:rsid w:val="00F0395D"/>
    <w:rsid w:val="00F03BE2"/>
    <w:rsid w:val="00F03E81"/>
    <w:rsid w:val="00F04106"/>
    <w:rsid w:val="00F04129"/>
    <w:rsid w:val="00F04150"/>
    <w:rsid w:val="00F0417C"/>
    <w:rsid w:val="00F04551"/>
    <w:rsid w:val="00F046AE"/>
    <w:rsid w:val="00F046D8"/>
    <w:rsid w:val="00F04745"/>
    <w:rsid w:val="00F04A6D"/>
    <w:rsid w:val="00F04CB2"/>
    <w:rsid w:val="00F04CCB"/>
    <w:rsid w:val="00F04D51"/>
    <w:rsid w:val="00F04DB0"/>
    <w:rsid w:val="00F04F3E"/>
    <w:rsid w:val="00F0522E"/>
    <w:rsid w:val="00F054C2"/>
    <w:rsid w:val="00F056E3"/>
    <w:rsid w:val="00F05C95"/>
    <w:rsid w:val="00F05D9E"/>
    <w:rsid w:val="00F05EED"/>
    <w:rsid w:val="00F060DE"/>
    <w:rsid w:val="00F06129"/>
    <w:rsid w:val="00F06778"/>
    <w:rsid w:val="00F06B2D"/>
    <w:rsid w:val="00F06D58"/>
    <w:rsid w:val="00F06F02"/>
    <w:rsid w:val="00F074BC"/>
    <w:rsid w:val="00F07771"/>
    <w:rsid w:val="00F078A9"/>
    <w:rsid w:val="00F07C5E"/>
    <w:rsid w:val="00F10437"/>
    <w:rsid w:val="00F10465"/>
    <w:rsid w:val="00F1049A"/>
    <w:rsid w:val="00F10864"/>
    <w:rsid w:val="00F108F5"/>
    <w:rsid w:val="00F10FB1"/>
    <w:rsid w:val="00F1123F"/>
    <w:rsid w:val="00F11451"/>
    <w:rsid w:val="00F11644"/>
    <w:rsid w:val="00F1165E"/>
    <w:rsid w:val="00F11A76"/>
    <w:rsid w:val="00F11A80"/>
    <w:rsid w:val="00F11C61"/>
    <w:rsid w:val="00F11CF5"/>
    <w:rsid w:val="00F11F40"/>
    <w:rsid w:val="00F1205E"/>
    <w:rsid w:val="00F123DC"/>
    <w:rsid w:val="00F124CB"/>
    <w:rsid w:val="00F12988"/>
    <w:rsid w:val="00F12B3D"/>
    <w:rsid w:val="00F12C7C"/>
    <w:rsid w:val="00F12D63"/>
    <w:rsid w:val="00F13BD0"/>
    <w:rsid w:val="00F13BF3"/>
    <w:rsid w:val="00F13D62"/>
    <w:rsid w:val="00F1403E"/>
    <w:rsid w:val="00F1415B"/>
    <w:rsid w:val="00F14179"/>
    <w:rsid w:val="00F141DA"/>
    <w:rsid w:val="00F142A0"/>
    <w:rsid w:val="00F145EC"/>
    <w:rsid w:val="00F1476B"/>
    <w:rsid w:val="00F149F8"/>
    <w:rsid w:val="00F14C54"/>
    <w:rsid w:val="00F14DFE"/>
    <w:rsid w:val="00F1505C"/>
    <w:rsid w:val="00F15686"/>
    <w:rsid w:val="00F15860"/>
    <w:rsid w:val="00F15A64"/>
    <w:rsid w:val="00F15D5E"/>
    <w:rsid w:val="00F15DC1"/>
    <w:rsid w:val="00F15E47"/>
    <w:rsid w:val="00F16606"/>
    <w:rsid w:val="00F16714"/>
    <w:rsid w:val="00F16859"/>
    <w:rsid w:val="00F168D5"/>
    <w:rsid w:val="00F16BB1"/>
    <w:rsid w:val="00F16F41"/>
    <w:rsid w:val="00F170FA"/>
    <w:rsid w:val="00F171BB"/>
    <w:rsid w:val="00F179DB"/>
    <w:rsid w:val="00F17A8F"/>
    <w:rsid w:val="00F20046"/>
    <w:rsid w:val="00F204AA"/>
    <w:rsid w:val="00F206FE"/>
    <w:rsid w:val="00F20E26"/>
    <w:rsid w:val="00F20F5B"/>
    <w:rsid w:val="00F21048"/>
    <w:rsid w:val="00F210AB"/>
    <w:rsid w:val="00F211D0"/>
    <w:rsid w:val="00F215C3"/>
    <w:rsid w:val="00F21857"/>
    <w:rsid w:val="00F218C6"/>
    <w:rsid w:val="00F218EF"/>
    <w:rsid w:val="00F218F8"/>
    <w:rsid w:val="00F21A0B"/>
    <w:rsid w:val="00F21A12"/>
    <w:rsid w:val="00F21A6F"/>
    <w:rsid w:val="00F21DE7"/>
    <w:rsid w:val="00F21F1A"/>
    <w:rsid w:val="00F21F9E"/>
    <w:rsid w:val="00F221F9"/>
    <w:rsid w:val="00F222CE"/>
    <w:rsid w:val="00F22444"/>
    <w:rsid w:val="00F225C5"/>
    <w:rsid w:val="00F22787"/>
    <w:rsid w:val="00F227B6"/>
    <w:rsid w:val="00F22830"/>
    <w:rsid w:val="00F22954"/>
    <w:rsid w:val="00F22C96"/>
    <w:rsid w:val="00F23455"/>
    <w:rsid w:val="00F2357F"/>
    <w:rsid w:val="00F2378B"/>
    <w:rsid w:val="00F23BD0"/>
    <w:rsid w:val="00F23C2A"/>
    <w:rsid w:val="00F23F46"/>
    <w:rsid w:val="00F23FCA"/>
    <w:rsid w:val="00F240A4"/>
    <w:rsid w:val="00F240B5"/>
    <w:rsid w:val="00F242A7"/>
    <w:rsid w:val="00F24451"/>
    <w:rsid w:val="00F244C0"/>
    <w:rsid w:val="00F2456B"/>
    <w:rsid w:val="00F2478E"/>
    <w:rsid w:val="00F24A57"/>
    <w:rsid w:val="00F24CF7"/>
    <w:rsid w:val="00F24F1B"/>
    <w:rsid w:val="00F24F4D"/>
    <w:rsid w:val="00F24FA0"/>
    <w:rsid w:val="00F250CE"/>
    <w:rsid w:val="00F25157"/>
    <w:rsid w:val="00F25343"/>
    <w:rsid w:val="00F2556A"/>
    <w:rsid w:val="00F25BEA"/>
    <w:rsid w:val="00F25C86"/>
    <w:rsid w:val="00F25E87"/>
    <w:rsid w:val="00F25EB4"/>
    <w:rsid w:val="00F2617C"/>
    <w:rsid w:val="00F2635D"/>
    <w:rsid w:val="00F2643A"/>
    <w:rsid w:val="00F26886"/>
    <w:rsid w:val="00F2699C"/>
    <w:rsid w:val="00F26AF5"/>
    <w:rsid w:val="00F26C74"/>
    <w:rsid w:val="00F26C98"/>
    <w:rsid w:val="00F26E9E"/>
    <w:rsid w:val="00F26FF9"/>
    <w:rsid w:val="00F2719E"/>
    <w:rsid w:val="00F2757E"/>
    <w:rsid w:val="00F2770D"/>
    <w:rsid w:val="00F278F7"/>
    <w:rsid w:val="00F27E0C"/>
    <w:rsid w:val="00F3002F"/>
    <w:rsid w:val="00F30031"/>
    <w:rsid w:val="00F30353"/>
    <w:rsid w:val="00F306F8"/>
    <w:rsid w:val="00F308C0"/>
    <w:rsid w:val="00F309CE"/>
    <w:rsid w:val="00F30AD5"/>
    <w:rsid w:val="00F30DF7"/>
    <w:rsid w:val="00F30ED3"/>
    <w:rsid w:val="00F30F37"/>
    <w:rsid w:val="00F30FA1"/>
    <w:rsid w:val="00F311F0"/>
    <w:rsid w:val="00F31357"/>
    <w:rsid w:val="00F318E7"/>
    <w:rsid w:val="00F31AB2"/>
    <w:rsid w:val="00F31C5F"/>
    <w:rsid w:val="00F31F17"/>
    <w:rsid w:val="00F322E7"/>
    <w:rsid w:val="00F3236F"/>
    <w:rsid w:val="00F32374"/>
    <w:rsid w:val="00F32608"/>
    <w:rsid w:val="00F326B7"/>
    <w:rsid w:val="00F32A49"/>
    <w:rsid w:val="00F32F0E"/>
    <w:rsid w:val="00F32F3E"/>
    <w:rsid w:val="00F33021"/>
    <w:rsid w:val="00F3318D"/>
    <w:rsid w:val="00F335A4"/>
    <w:rsid w:val="00F3383E"/>
    <w:rsid w:val="00F33CDA"/>
    <w:rsid w:val="00F33F62"/>
    <w:rsid w:val="00F34058"/>
    <w:rsid w:val="00F34286"/>
    <w:rsid w:val="00F342E5"/>
    <w:rsid w:val="00F343DE"/>
    <w:rsid w:val="00F346AF"/>
    <w:rsid w:val="00F346BC"/>
    <w:rsid w:val="00F349E6"/>
    <w:rsid w:val="00F34BB9"/>
    <w:rsid w:val="00F3521B"/>
    <w:rsid w:val="00F35561"/>
    <w:rsid w:val="00F3562E"/>
    <w:rsid w:val="00F356B6"/>
    <w:rsid w:val="00F35771"/>
    <w:rsid w:val="00F35865"/>
    <w:rsid w:val="00F35BEE"/>
    <w:rsid w:val="00F35E08"/>
    <w:rsid w:val="00F35E92"/>
    <w:rsid w:val="00F3609A"/>
    <w:rsid w:val="00F36484"/>
    <w:rsid w:val="00F3651B"/>
    <w:rsid w:val="00F366A4"/>
    <w:rsid w:val="00F369F3"/>
    <w:rsid w:val="00F36A5A"/>
    <w:rsid w:val="00F36AC9"/>
    <w:rsid w:val="00F36D41"/>
    <w:rsid w:val="00F36EA8"/>
    <w:rsid w:val="00F37057"/>
    <w:rsid w:val="00F37098"/>
    <w:rsid w:val="00F370CB"/>
    <w:rsid w:val="00F372E9"/>
    <w:rsid w:val="00F37300"/>
    <w:rsid w:val="00F377A2"/>
    <w:rsid w:val="00F378E0"/>
    <w:rsid w:val="00F37922"/>
    <w:rsid w:val="00F37AEF"/>
    <w:rsid w:val="00F37EB8"/>
    <w:rsid w:val="00F400CB"/>
    <w:rsid w:val="00F409C3"/>
    <w:rsid w:val="00F4125D"/>
    <w:rsid w:val="00F412EE"/>
    <w:rsid w:val="00F416F3"/>
    <w:rsid w:val="00F417CD"/>
    <w:rsid w:val="00F418E9"/>
    <w:rsid w:val="00F41997"/>
    <w:rsid w:val="00F41CF7"/>
    <w:rsid w:val="00F42758"/>
    <w:rsid w:val="00F42910"/>
    <w:rsid w:val="00F42BD5"/>
    <w:rsid w:val="00F42C2B"/>
    <w:rsid w:val="00F42F43"/>
    <w:rsid w:val="00F4319A"/>
    <w:rsid w:val="00F433A6"/>
    <w:rsid w:val="00F434CD"/>
    <w:rsid w:val="00F435B3"/>
    <w:rsid w:val="00F43950"/>
    <w:rsid w:val="00F439C5"/>
    <w:rsid w:val="00F43A17"/>
    <w:rsid w:val="00F43B82"/>
    <w:rsid w:val="00F43E0D"/>
    <w:rsid w:val="00F4400E"/>
    <w:rsid w:val="00F446E1"/>
    <w:rsid w:val="00F4477A"/>
    <w:rsid w:val="00F44833"/>
    <w:rsid w:val="00F44BAE"/>
    <w:rsid w:val="00F44E4E"/>
    <w:rsid w:val="00F44E57"/>
    <w:rsid w:val="00F4553A"/>
    <w:rsid w:val="00F45580"/>
    <w:rsid w:val="00F45693"/>
    <w:rsid w:val="00F4572D"/>
    <w:rsid w:val="00F45A13"/>
    <w:rsid w:val="00F461A0"/>
    <w:rsid w:val="00F461B3"/>
    <w:rsid w:val="00F46478"/>
    <w:rsid w:val="00F465C1"/>
    <w:rsid w:val="00F46767"/>
    <w:rsid w:val="00F4678D"/>
    <w:rsid w:val="00F467B0"/>
    <w:rsid w:val="00F46869"/>
    <w:rsid w:val="00F4698A"/>
    <w:rsid w:val="00F46DF3"/>
    <w:rsid w:val="00F46E40"/>
    <w:rsid w:val="00F46F8B"/>
    <w:rsid w:val="00F470FC"/>
    <w:rsid w:val="00F47132"/>
    <w:rsid w:val="00F47262"/>
    <w:rsid w:val="00F47338"/>
    <w:rsid w:val="00F47346"/>
    <w:rsid w:val="00F47467"/>
    <w:rsid w:val="00F47524"/>
    <w:rsid w:val="00F47728"/>
    <w:rsid w:val="00F47A4B"/>
    <w:rsid w:val="00F47AFE"/>
    <w:rsid w:val="00F47CBA"/>
    <w:rsid w:val="00F50020"/>
    <w:rsid w:val="00F50295"/>
    <w:rsid w:val="00F50671"/>
    <w:rsid w:val="00F50780"/>
    <w:rsid w:val="00F50849"/>
    <w:rsid w:val="00F50A88"/>
    <w:rsid w:val="00F50AD2"/>
    <w:rsid w:val="00F51161"/>
    <w:rsid w:val="00F513BA"/>
    <w:rsid w:val="00F51447"/>
    <w:rsid w:val="00F514EF"/>
    <w:rsid w:val="00F515F5"/>
    <w:rsid w:val="00F516F4"/>
    <w:rsid w:val="00F51A5F"/>
    <w:rsid w:val="00F51AD6"/>
    <w:rsid w:val="00F51B36"/>
    <w:rsid w:val="00F51F44"/>
    <w:rsid w:val="00F52598"/>
    <w:rsid w:val="00F52756"/>
    <w:rsid w:val="00F527FE"/>
    <w:rsid w:val="00F52A47"/>
    <w:rsid w:val="00F52A4B"/>
    <w:rsid w:val="00F52A79"/>
    <w:rsid w:val="00F52ACA"/>
    <w:rsid w:val="00F52C6C"/>
    <w:rsid w:val="00F52F35"/>
    <w:rsid w:val="00F52FA8"/>
    <w:rsid w:val="00F53116"/>
    <w:rsid w:val="00F538CD"/>
    <w:rsid w:val="00F53FB6"/>
    <w:rsid w:val="00F54192"/>
    <w:rsid w:val="00F542D8"/>
    <w:rsid w:val="00F544E5"/>
    <w:rsid w:val="00F54516"/>
    <w:rsid w:val="00F545A6"/>
    <w:rsid w:val="00F546E7"/>
    <w:rsid w:val="00F548C8"/>
    <w:rsid w:val="00F548EA"/>
    <w:rsid w:val="00F54AA0"/>
    <w:rsid w:val="00F54CD1"/>
    <w:rsid w:val="00F5503E"/>
    <w:rsid w:val="00F55132"/>
    <w:rsid w:val="00F55183"/>
    <w:rsid w:val="00F5519E"/>
    <w:rsid w:val="00F5521D"/>
    <w:rsid w:val="00F55498"/>
    <w:rsid w:val="00F55686"/>
    <w:rsid w:val="00F55AC5"/>
    <w:rsid w:val="00F55D22"/>
    <w:rsid w:val="00F55D8C"/>
    <w:rsid w:val="00F55DD0"/>
    <w:rsid w:val="00F55F46"/>
    <w:rsid w:val="00F55F6C"/>
    <w:rsid w:val="00F563DB"/>
    <w:rsid w:val="00F564CF"/>
    <w:rsid w:val="00F568E7"/>
    <w:rsid w:val="00F568FF"/>
    <w:rsid w:val="00F56918"/>
    <w:rsid w:val="00F56921"/>
    <w:rsid w:val="00F56B25"/>
    <w:rsid w:val="00F56E1F"/>
    <w:rsid w:val="00F56E91"/>
    <w:rsid w:val="00F56FB9"/>
    <w:rsid w:val="00F570D0"/>
    <w:rsid w:val="00F571A2"/>
    <w:rsid w:val="00F57631"/>
    <w:rsid w:val="00F5765A"/>
    <w:rsid w:val="00F57704"/>
    <w:rsid w:val="00F577F9"/>
    <w:rsid w:val="00F57938"/>
    <w:rsid w:val="00F5797A"/>
    <w:rsid w:val="00F57C10"/>
    <w:rsid w:val="00F57C72"/>
    <w:rsid w:val="00F57CE1"/>
    <w:rsid w:val="00F57D09"/>
    <w:rsid w:val="00F57D8B"/>
    <w:rsid w:val="00F57D9A"/>
    <w:rsid w:val="00F6021A"/>
    <w:rsid w:val="00F60542"/>
    <w:rsid w:val="00F6083E"/>
    <w:rsid w:val="00F6084B"/>
    <w:rsid w:val="00F60D13"/>
    <w:rsid w:val="00F610C9"/>
    <w:rsid w:val="00F61158"/>
    <w:rsid w:val="00F611AA"/>
    <w:rsid w:val="00F6146E"/>
    <w:rsid w:val="00F61497"/>
    <w:rsid w:val="00F61564"/>
    <w:rsid w:val="00F61701"/>
    <w:rsid w:val="00F61902"/>
    <w:rsid w:val="00F61C1D"/>
    <w:rsid w:val="00F61D69"/>
    <w:rsid w:val="00F61ED3"/>
    <w:rsid w:val="00F61F47"/>
    <w:rsid w:val="00F61FDE"/>
    <w:rsid w:val="00F622E3"/>
    <w:rsid w:val="00F62377"/>
    <w:rsid w:val="00F624E3"/>
    <w:rsid w:val="00F6264D"/>
    <w:rsid w:val="00F626B5"/>
    <w:rsid w:val="00F62AE7"/>
    <w:rsid w:val="00F62D29"/>
    <w:rsid w:val="00F63289"/>
    <w:rsid w:val="00F63864"/>
    <w:rsid w:val="00F63C0A"/>
    <w:rsid w:val="00F63C7B"/>
    <w:rsid w:val="00F6404E"/>
    <w:rsid w:val="00F64240"/>
    <w:rsid w:val="00F6433C"/>
    <w:rsid w:val="00F6443E"/>
    <w:rsid w:val="00F6454D"/>
    <w:rsid w:val="00F6474A"/>
    <w:rsid w:val="00F64788"/>
    <w:rsid w:val="00F647DF"/>
    <w:rsid w:val="00F648C8"/>
    <w:rsid w:val="00F64966"/>
    <w:rsid w:val="00F64E5A"/>
    <w:rsid w:val="00F64F9F"/>
    <w:rsid w:val="00F650ED"/>
    <w:rsid w:val="00F654FA"/>
    <w:rsid w:val="00F65506"/>
    <w:rsid w:val="00F65519"/>
    <w:rsid w:val="00F656BB"/>
    <w:rsid w:val="00F65D14"/>
    <w:rsid w:val="00F660B8"/>
    <w:rsid w:val="00F66192"/>
    <w:rsid w:val="00F6623D"/>
    <w:rsid w:val="00F66330"/>
    <w:rsid w:val="00F667E7"/>
    <w:rsid w:val="00F669E3"/>
    <w:rsid w:val="00F66A84"/>
    <w:rsid w:val="00F66ABC"/>
    <w:rsid w:val="00F6776B"/>
    <w:rsid w:val="00F67828"/>
    <w:rsid w:val="00F67A07"/>
    <w:rsid w:val="00F67A85"/>
    <w:rsid w:val="00F67EC3"/>
    <w:rsid w:val="00F70785"/>
    <w:rsid w:val="00F709EF"/>
    <w:rsid w:val="00F70CC5"/>
    <w:rsid w:val="00F70E33"/>
    <w:rsid w:val="00F70FF9"/>
    <w:rsid w:val="00F71026"/>
    <w:rsid w:val="00F71042"/>
    <w:rsid w:val="00F710A0"/>
    <w:rsid w:val="00F7115E"/>
    <w:rsid w:val="00F712CD"/>
    <w:rsid w:val="00F71976"/>
    <w:rsid w:val="00F7197D"/>
    <w:rsid w:val="00F71A99"/>
    <w:rsid w:val="00F71C4F"/>
    <w:rsid w:val="00F71D6B"/>
    <w:rsid w:val="00F71EF1"/>
    <w:rsid w:val="00F71F79"/>
    <w:rsid w:val="00F721A1"/>
    <w:rsid w:val="00F7232B"/>
    <w:rsid w:val="00F724E3"/>
    <w:rsid w:val="00F727AA"/>
    <w:rsid w:val="00F7292B"/>
    <w:rsid w:val="00F729CA"/>
    <w:rsid w:val="00F72C94"/>
    <w:rsid w:val="00F73042"/>
    <w:rsid w:val="00F732E7"/>
    <w:rsid w:val="00F7337E"/>
    <w:rsid w:val="00F735DF"/>
    <w:rsid w:val="00F7361E"/>
    <w:rsid w:val="00F7365E"/>
    <w:rsid w:val="00F7390E"/>
    <w:rsid w:val="00F73ACF"/>
    <w:rsid w:val="00F73D87"/>
    <w:rsid w:val="00F73F43"/>
    <w:rsid w:val="00F73FD2"/>
    <w:rsid w:val="00F741B1"/>
    <w:rsid w:val="00F741F4"/>
    <w:rsid w:val="00F74384"/>
    <w:rsid w:val="00F74453"/>
    <w:rsid w:val="00F74512"/>
    <w:rsid w:val="00F74609"/>
    <w:rsid w:val="00F74664"/>
    <w:rsid w:val="00F746AA"/>
    <w:rsid w:val="00F74716"/>
    <w:rsid w:val="00F74791"/>
    <w:rsid w:val="00F747FA"/>
    <w:rsid w:val="00F74952"/>
    <w:rsid w:val="00F74A51"/>
    <w:rsid w:val="00F74A7A"/>
    <w:rsid w:val="00F74B67"/>
    <w:rsid w:val="00F74C51"/>
    <w:rsid w:val="00F74C65"/>
    <w:rsid w:val="00F74F3F"/>
    <w:rsid w:val="00F7564B"/>
    <w:rsid w:val="00F758C8"/>
    <w:rsid w:val="00F75B47"/>
    <w:rsid w:val="00F75B78"/>
    <w:rsid w:val="00F75C70"/>
    <w:rsid w:val="00F75C90"/>
    <w:rsid w:val="00F76208"/>
    <w:rsid w:val="00F76337"/>
    <w:rsid w:val="00F763DF"/>
    <w:rsid w:val="00F764C0"/>
    <w:rsid w:val="00F76841"/>
    <w:rsid w:val="00F7698F"/>
    <w:rsid w:val="00F76B5F"/>
    <w:rsid w:val="00F76B74"/>
    <w:rsid w:val="00F76C9C"/>
    <w:rsid w:val="00F76DB0"/>
    <w:rsid w:val="00F76DFF"/>
    <w:rsid w:val="00F771CB"/>
    <w:rsid w:val="00F77266"/>
    <w:rsid w:val="00F77348"/>
    <w:rsid w:val="00F7792A"/>
    <w:rsid w:val="00F77973"/>
    <w:rsid w:val="00F77C47"/>
    <w:rsid w:val="00F77CFA"/>
    <w:rsid w:val="00F80425"/>
    <w:rsid w:val="00F80848"/>
    <w:rsid w:val="00F80BC2"/>
    <w:rsid w:val="00F80D8F"/>
    <w:rsid w:val="00F80F44"/>
    <w:rsid w:val="00F812AC"/>
    <w:rsid w:val="00F812F8"/>
    <w:rsid w:val="00F81311"/>
    <w:rsid w:val="00F813B4"/>
    <w:rsid w:val="00F81507"/>
    <w:rsid w:val="00F81625"/>
    <w:rsid w:val="00F8177E"/>
    <w:rsid w:val="00F817AF"/>
    <w:rsid w:val="00F81C47"/>
    <w:rsid w:val="00F81E0E"/>
    <w:rsid w:val="00F81E87"/>
    <w:rsid w:val="00F81F25"/>
    <w:rsid w:val="00F81F57"/>
    <w:rsid w:val="00F824B3"/>
    <w:rsid w:val="00F82504"/>
    <w:rsid w:val="00F82709"/>
    <w:rsid w:val="00F828B4"/>
    <w:rsid w:val="00F82A14"/>
    <w:rsid w:val="00F82B49"/>
    <w:rsid w:val="00F82CD8"/>
    <w:rsid w:val="00F82DF1"/>
    <w:rsid w:val="00F82F1A"/>
    <w:rsid w:val="00F83301"/>
    <w:rsid w:val="00F836E7"/>
    <w:rsid w:val="00F837A7"/>
    <w:rsid w:val="00F837DD"/>
    <w:rsid w:val="00F83AC2"/>
    <w:rsid w:val="00F83F53"/>
    <w:rsid w:val="00F8428D"/>
    <w:rsid w:val="00F8463C"/>
    <w:rsid w:val="00F847C6"/>
    <w:rsid w:val="00F84849"/>
    <w:rsid w:val="00F848B8"/>
    <w:rsid w:val="00F848DC"/>
    <w:rsid w:val="00F849D7"/>
    <w:rsid w:val="00F84A2F"/>
    <w:rsid w:val="00F84BAB"/>
    <w:rsid w:val="00F84E45"/>
    <w:rsid w:val="00F850EB"/>
    <w:rsid w:val="00F85184"/>
    <w:rsid w:val="00F852D4"/>
    <w:rsid w:val="00F85406"/>
    <w:rsid w:val="00F855CB"/>
    <w:rsid w:val="00F8564A"/>
    <w:rsid w:val="00F856C8"/>
    <w:rsid w:val="00F85744"/>
    <w:rsid w:val="00F8587A"/>
    <w:rsid w:val="00F85909"/>
    <w:rsid w:val="00F859A0"/>
    <w:rsid w:val="00F85A10"/>
    <w:rsid w:val="00F85B32"/>
    <w:rsid w:val="00F85D21"/>
    <w:rsid w:val="00F85EB1"/>
    <w:rsid w:val="00F85F4B"/>
    <w:rsid w:val="00F85F9B"/>
    <w:rsid w:val="00F863EB"/>
    <w:rsid w:val="00F864A3"/>
    <w:rsid w:val="00F864BD"/>
    <w:rsid w:val="00F86538"/>
    <w:rsid w:val="00F867E7"/>
    <w:rsid w:val="00F8683A"/>
    <w:rsid w:val="00F8692F"/>
    <w:rsid w:val="00F86B20"/>
    <w:rsid w:val="00F86B60"/>
    <w:rsid w:val="00F86BC2"/>
    <w:rsid w:val="00F86C43"/>
    <w:rsid w:val="00F86D18"/>
    <w:rsid w:val="00F87010"/>
    <w:rsid w:val="00F8718E"/>
    <w:rsid w:val="00F87201"/>
    <w:rsid w:val="00F87317"/>
    <w:rsid w:val="00F87698"/>
    <w:rsid w:val="00F877C9"/>
    <w:rsid w:val="00F879C6"/>
    <w:rsid w:val="00F87CB7"/>
    <w:rsid w:val="00F87D07"/>
    <w:rsid w:val="00F87D7F"/>
    <w:rsid w:val="00F87E13"/>
    <w:rsid w:val="00F87E6E"/>
    <w:rsid w:val="00F87E81"/>
    <w:rsid w:val="00F87E8F"/>
    <w:rsid w:val="00F901EE"/>
    <w:rsid w:val="00F90391"/>
    <w:rsid w:val="00F9046C"/>
    <w:rsid w:val="00F90505"/>
    <w:rsid w:val="00F90641"/>
    <w:rsid w:val="00F9075C"/>
    <w:rsid w:val="00F90842"/>
    <w:rsid w:val="00F90BEE"/>
    <w:rsid w:val="00F90C86"/>
    <w:rsid w:val="00F90CBF"/>
    <w:rsid w:val="00F90E2F"/>
    <w:rsid w:val="00F90FD6"/>
    <w:rsid w:val="00F910E4"/>
    <w:rsid w:val="00F914F8"/>
    <w:rsid w:val="00F915AB"/>
    <w:rsid w:val="00F9174D"/>
    <w:rsid w:val="00F91906"/>
    <w:rsid w:val="00F9197A"/>
    <w:rsid w:val="00F91A53"/>
    <w:rsid w:val="00F91ADE"/>
    <w:rsid w:val="00F91C70"/>
    <w:rsid w:val="00F91CA2"/>
    <w:rsid w:val="00F91CD3"/>
    <w:rsid w:val="00F91CE0"/>
    <w:rsid w:val="00F91DAC"/>
    <w:rsid w:val="00F92174"/>
    <w:rsid w:val="00F923DB"/>
    <w:rsid w:val="00F92497"/>
    <w:rsid w:val="00F92701"/>
    <w:rsid w:val="00F92725"/>
    <w:rsid w:val="00F928B8"/>
    <w:rsid w:val="00F928FE"/>
    <w:rsid w:val="00F92984"/>
    <w:rsid w:val="00F92B6E"/>
    <w:rsid w:val="00F930E5"/>
    <w:rsid w:val="00F9317F"/>
    <w:rsid w:val="00F932AE"/>
    <w:rsid w:val="00F933D9"/>
    <w:rsid w:val="00F938B2"/>
    <w:rsid w:val="00F93A3D"/>
    <w:rsid w:val="00F93AEE"/>
    <w:rsid w:val="00F93B24"/>
    <w:rsid w:val="00F93D13"/>
    <w:rsid w:val="00F93EE6"/>
    <w:rsid w:val="00F94003"/>
    <w:rsid w:val="00F9402F"/>
    <w:rsid w:val="00F940CE"/>
    <w:rsid w:val="00F94335"/>
    <w:rsid w:val="00F94412"/>
    <w:rsid w:val="00F94571"/>
    <w:rsid w:val="00F945E4"/>
    <w:rsid w:val="00F94737"/>
    <w:rsid w:val="00F9473D"/>
    <w:rsid w:val="00F9495D"/>
    <w:rsid w:val="00F94A3B"/>
    <w:rsid w:val="00F94B03"/>
    <w:rsid w:val="00F95013"/>
    <w:rsid w:val="00F951BD"/>
    <w:rsid w:val="00F955CE"/>
    <w:rsid w:val="00F9567F"/>
    <w:rsid w:val="00F9598E"/>
    <w:rsid w:val="00F95ADA"/>
    <w:rsid w:val="00F95CFF"/>
    <w:rsid w:val="00F9632D"/>
    <w:rsid w:val="00F9644F"/>
    <w:rsid w:val="00F965D9"/>
    <w:rsid w:val="00F96728"/>
    <w:rsid w:val="00F96793"/>
    <w:rsid w:val="00F967AE"/>
    <w:rsid w:val="00F96C7A"/>
    <w:rsid w:val="00F96D64"/>
    <w:rsid w:val="00F96E7C"/>
    <w:rsid w:val="00F971E3"/>
    <w:rsid w:val="00F9721E"/>
    <w:rsid w:val="00F972AE"/>
    <w:rsid w:val="00F975B5"/>
    <w:rsid w:val="00F97654"/>
    <w:rsid w:val="00F9799C"/>
    <w:rsid w:val="00FA02EC"/>
    <w:rsid w:val="00FA0331"/>
    <w:rsid w:val="00FA039E"/>
    <w:rsid w:val="00FA03BB"/>
    <w:rsid w:val="00FA04BE"/>
    <w:rsid w:val="00FA0509"/>
    <w:rsid w:val="00FA053A"/>
    <w:rsid w:val="00FA0E7C"/>
    <w:rsid w:val="00FA10AE"/>
    <w:rsid w:val="00FA14C5"/>
    <w:rsid w:val="00FA1576"/>
    <w:rsid w:val="00FA16C9"/>
    <w:rsid w:val="00FA1CBF"/>
    <w:rsid w:val="00FA1D8F"/>
    <w:rsid w:val="00FA2002"/>
    <w:rsid w:val="00FA21E1"/>
    <w:rsid w:val="00FA22F9"/>
    <w:rsid w:val="00FA234B"/>
    <w:rsid w:val="00FA2526"/>
    <w:rsid w:val="00FA2872"/>
    <w:rsid w:val="00FA2AB0"/>
    <w:rsid w:val="00FA2D51"/>
    <w:rsid w:val="00FA2E95"/>
    <w:rsid w:val="00FA350F"/>
    <w:rsid w:val="00FA3659"/>
    <w:rsid w:val="00FA3671"/>
    <w:rsid w:val="00FA36F5"/>
    <w:rsid w:val="00FA396E"/>
    <w:rsid w:val="00FA3C84"/>
    <w:rsid w:val="00FA45EB"/>
    <w:rsid w:val="00FA461F"/>
    <w:rsid w:val="00FA46FA"/>
    <w:rsid w:val="00FA4787"/>
    <w:rsid w:val="00FA47F8"/>
    <w:rsid w:val="00FA480D"/>
    <w:rsid w:val="00FA4820"/>
    <w:rsid w:val="00FA4B74"/>
    <w:rsid w:val="00FA4EDE"/>
    <w:rsid w:val="00FA50E8"/>
    <w:rsid w:val="00FA526F"/>
    <w:rsid w:val="00FA5361"/>
    <w:rsid w:val="00FA53C1"/>
    <w:rsid w:val="00FA5527"/>
    <w:rsid w:val="00FA5576"/>
    <w:rsid w:val="00FA5871"/>
    <w:rsid w:val="00FA5897"/>
    <w:rsid w:val="00FA589E"/>
    <w:rsid w:val="00FA5962"/>
    <w:rsid w:val="00FA5995"/>
    <w:rsid w:val="00FA5A53"/>
    <w:rsid w:val="00FA5D07"/>
    <w:rsid w:val="00FA6225"/>
    <w:rsid w:val="00FA6291"/>
    <w:rsid w:val="00FA629B"/>
    <w:rsid w:val="00FA63F2"/>
    <w:rsid w:val="00FA63F6"/>
    <w:rsid w:val="00FA656D"/>
    <w:rsid w:val="00FA6686"/>
    <w:rsid w:val="00FA6A8C"/>
    <w:rsid w:val="00FA6C35"/>
    <w:rsid w:val="00FA6C60"/>
    <w:rsid w:val="00FA6FAD"/>
    <w:rsid w:val="00FA70DF"/>
    <w:rsid w:val="00FA7152"/>
    <w:rsid w:val="00FA71E2"/>
    <w:rsid w:val="00FA7525"/>
    <w:rsid w:val="00FA76DE"/>
    <w:rsid w:val="00FA79E0"/>
    <w:rsid w:val="00FA7A20"/>
    <w:rsid w:val="00FA7AA6"/>
    <w:rsid w:val="00FA7C04"/>
    <w:rsid w:val="00FA7CA1"/>
    <w:rsid w:val="00FA7CC4"/>
    <w:rsid w:val="00FA7DC5"/>
    <w:rsid w:val="00FB007C"/>
    <w:rsid w:val="00FB041A"/>
    <w:rsid w:val="00FB0442"/>
    <w:rsid w:val="00FB0443"/>
    <w:rsid w:val="00FB06DD"/>
    <w:rsid w:val="00FB092A"/>
    <w:rsid w:val="00FB0950"/>
    <w:rsid w:val="00FB09F5"/>
    <w:rsid w:val="00FB0A1A"/>
    <w:rsid w:val="00FB0A90"/>
    <w:rsid w:val="00FB0AC6"/>
    <w:rsid w:val="00FB0B8B"/>
    <w:rsid w:val="00FB0C8C"/>
    <w:rsid w:val="00FB108D"/>
    <w:rsid w:val="00FB1590"/>
    <w:rsid w:val="00FB15B8"/>
    <w:rsid w:val="00FB15D5"/>
    <w:rsid w:val="00FB1694"/>
    <w:rsid w:val="00FB175B"/>
    <w:rsid w:val="00FB18E8"/>
    <w:rsid w:val="00FB1936"/>
    <w:rsid w:val="00FB19D1"/>
    <w:rsid w:val="00FB19D8"/>
    <w:rsid w:val="00FB1B4A"/>
    <w:rsid w:val="00FB1C18"/>
    <w:rsid w:val="00FB1C44"/>
    <w:rsid w:val="00FB2025"/>
    <w:rsid w:val="00FB208E"/>
    <w:rsid w:val="00FB22E5"/>
    <w:rsid w:val="00FB24E1"/>
    <w:rsid w:val="00FB2864"/>
    <w:rsid w:val="00FB2A42"/>
    <w:rsid w:val="00FB2B7D"/>
    <w:rsid w:val="00FB2F94"/>
    <w:rsid w:val="00FB37D9"/>
    <w:rsid w:val="00FB3CD6"/>
    <w:rsid w:val="00FB3F1F"/>
    <w:rsid w:val="00FB4065"/>
    <w:rsid w:val="00FB4331"/>
    <w:rsid w:val="00FB44A5"/>
    <w:rsid w:val="00FB4737"/>
    <w:rsid w:val="00FB4760"/>
    <w:rsid w:val="00FB47B5"/>
    <w:rsid w:val="00FB483F"/>
    <w:rsid w:val="00FB4AA2"/>
    <w:rsid w:val="00FB4CA8"/>
    <w:rsid w:val="00FB5032"/>
    <w:rsid w:val="00FB52FD"/>
    <w:rsid w:val="00FB531D"/>
    <w:rsid w:val="00FB5401"/>
    <w:rsid w:val="00FB5480"/>
    <w:rsid w:val="00FB5556"/>
    <w:rsid w:val="00FB570D"/>
    <w:rsid w:val="00FB573A"/>
    <w:rsid w:val="00FB57A7"/>
    <w:rsid w:val="00FB59A5"/>
    <w:rsid w:val="00FB5A6F"/>
    <w:rsid w:val="00FB5B17"/>
    <w:rsid w:val="00FB6272"/>
    <w:rsid w:val="00FB6376"/>
    <w:rsid w:val="00FB6401"/>
    <w:rsid w:val="00FB643B"/>
    <w:rsid w:val="00FB68CE"/>
    <w:rsid w:val="00FB6B35"/>
    <w:rsid w:val="00FB6B9D"/>
    <w:rsid w:val="00FB6F83"/>
    <w:rsid w:val="00FB72CB"/>
    <w:rsid w:val="00FB77BB"/>
    <w:rsid w:val="00FB78A2"/>
    <w:rsid w:val="00FB790B"/>
    <w:rsid w:val="00FB7A9C"/>
    <w:rsid w:val="00FB7B1F"/>
    <w:rsid w:val="00FB7B35"/>
    <w:rsid w:val="00FC01CD"/>
    <w:rsid w:val="00FC0575"/>
    <w:rsid w:val="00FC0670"/>
    <w:rsid w:val="00FC0AB4"/>
    <w:rsid w:val="00FC0B19"/>
    <w:rsid w:val="00FC0B9B"/>
    <w:rsid w:val="00FC0DFD"/>
    <w:rsid w:val="00FC0E12"/>
    <w:rsid w:val="00FC1766"/>
    <w:rsid w:val="00FC1859"/>
    <w:rsid w:val="00FC1870"/>
    <w:rsid w:val="00FC193F"/>
    <w:rsid w:val="00FC19D3"/>
    <w:rsid w:val="00FC1C7A"/>
    <w:rsid w:val="00FC1E21"/>
    <w:rsid w:val="00FC1E8C"/>
    <w:rsid w:val="00FC2075"/>
    <w:rsid w:val="00FC22FE"/>
    <w:rsid w:val="00FC23FA"/>
    <w:rsid w:val="00FC26D8"/>
    <w:rsid w:val="00FC2742"/>
    <w:rsid w:val="00FC27D8"/>
    <w:rsid w:val="00FC2B26"/>
    <w:rsid w:val="00FC2D2D"/>
    <w:rsid w:val="00FC330F"/>
    <w:rsid w:val="00FC37F0"/>
    <w:rsid w:val="00FC384F"/>
    <w:rsid w:val="00FC390C"/>
    <w:rsid w:val="00FC3BBC"/>
    <w:rsid w:val="00FC3D7D"/>
    <w:rsid w:val="00FC3EEB"/>
    <w:rsid w:val="00FC4049"/>
    <w:rsid w:val="00FC4278"/>
    <w:rsid w:val="00FC4423"/>
    <w:rsid w:val="00FC4491"/>
    <w:rsid w:val="00FC4755"/>
    <w:rsid w:val="00FC47D1"/>
    <w:rsid w:val="00FC4CA4"/>
    <w:rsid w:val="00FC4EEA"/>
    <w:rsid w:val="00FC50B2"/>
    <w:rsid w:val="00FC529E"/>
    <w:rsid w:val="00FC545C"/>
    <w:rsid w:val="00FC553E"/>
    <w:rsid w:val="00FC5B55"/>
    <w:rsid w:val="00FC5EA2"/>
    <w:rsid w:val="00FC61CA"/>
    <w:rsid w:val="00FC645D"/>
    <w:rsid w:val="00FC6546"/>
    <w:rsid w:val="00FC65A0"/>
    <w:rsid w:val="00FC67A2"/>
    <w:rsid w:val="00FC6806"/>
    <w:rsid w:val="00FC6B41"/>
    <w:rsid w:val="00FC6BA7"/>
    <w:rsid w:val="00FC7192"/>
    <w:rsid w:val="00FC71FE"/>
    <w:rsid w:val="00FC7275"/>
    <w:rsid w:val="00FC7308"/>
    <w:rsid w:val="00FC73D0"/>
    <w:rsid w:val="00FC7401"/>
    <w:rsid w:val="00FC7BDA"/>
    <w:rsid w:val="00FC7E34"/>
    <w:rsid w:val="00FC7F93"/>
    <w:rsid w:val="00FD04CC"/>
    <w:rsid w:val="00FD04F5"/>
    <w:rsid w:val="00FD0630"/>
    <w:rsid w:val="00FD0678"/>
    <w:rsid w:val="00FD0981"/>
    <w:rsid w:val="00FD0EC5"/>
    <w:rsid w:val="00FD10D2"/>
    <w:rsid w:val="00FD111E"/>
    <w:rsid w:val="00FD134F"/>
    <w:rsid w:val="00FD14E4"/>
    <w:rsid w:val="00FD1502"/>
    <w:rsid w:val="00FD1647"/>
    <w:rsid w:val="00FD1672"/>
    <w:rsid w:val="00FD1755"/>
    <w:rsid w:val="00FD20B2"/>
    <w:rsid w:val="00FD20EA"/>
    <w:rsid w:val="00FD2127"/>
    <w:rsid w:val="00FD23A8"/>
    <w:rsid w:val="00FD2657"/>
    <w:rsid w:val="00FD2804"/>
    <w:rsid w:val="00FD282A"/>
    <w:rsid w:val="00FD2A71"/>
    <w:rsid w:val="00FD2C10"/>
    <w:rsid w:val="00FD2CAA"/>
    <w:rsid w:val="00FD2D7C"/>
    <w:rsid w:val="00FD30CE"/>
    <w:rsid w:val="00FD32E8"/>
    <w:rsid w:val="00FD33E6"/>
    <w:rsid w:val="00FD3618"/>
    <w:rsid w:val="00FD3905"/>
    <w:rsid w:val="00FD3951"/>
    <w:rsid w:val="00FD3A22"/>
    <w:rsid w:val="00FD3AF5"/>
    <w:rsid w:val="00FD3ED1"/>
    <w:rsid w:val="00FD4085"/>
    <w:rsid w:val="00FD4221"/>
    <w:rsid w:val="00FD4620"/>
    <w:rsid w:val="00FD48FE"/>
    <w:rsid w:val="00FD4CC0"/>
    <w:rsid w:val="00FD4D83"/>
    <w:rsid w:val="00FD5202"/>
    <w:rsid w:val="00FD5209"/>
    <w:rsid w:val="00FD52F0"/>
    <w:rsid w:val="00FD552E"/>
    <w:rsid w:val="00FD57C5"/>
    <w:rsid w:val="00FD583D"/>
    <w:rsid w:val="00FD5BBF"/>
    <w:rsid w:val="00FD5BFD"/>
    <w:rsid w:val="00FD5F51"/>
    <w:rsid w:val="00FD6318"/>
    <w:rsid w:val="00FD636C"/>
    <w:rsid w:val="00FD641A"/>
    <w:rsid w:val="00FD64DD"/>
    <w:rsid w:val="00FD6884"/>
    <w:rsid w:val="00FD693C"/>
    <w:rsid w:val="00FD6A3D"/>
    <w:rsid w:val="00FD6B00"/>
    <w:rsid w:val="00FD6CA3"/>
    <w:rsid w:val="00FD6D88"/>
    <w:rsid w:val="00FD6F9D"/>
    <w:rsid w:val="00FD7001"/>
    <w:rsid w:val="00FD7240"/>
    <w:rsid w:val="00FD72D9"/>
    <w:rsid w:val="00FD73AE"/>
    <w:rsid w:val="00FD73D5"/>
    <w:rsid w:val="00FD7663"/>
    <w:rsid w:val="00FD7677"/>
    <w:rsid w:val="00FD794E"/>
    <w:rsid w:val="00FD7ACE"/>
    <w:rsid w:val="00FD7F6A"/>
    <w:rsid w:val="00FE02AE"/>
    <w:rsid w:val="00FE04B6"/>
    <w:rsid w:val="00FE055F"/>
    <w:rsid w:val="00FE05DD"/>
    <w:rsid w:val="00FE05E5"/>
    <w:rsid w:val="00FE0657"/>
    <w:rsid w:val="00FE0673"/>
    <w:rsid w:val="00FE0719"/>
    <w:rsid w:val="00FE0830"/>
    <w:rsid w:val="00FE09C8"/>
    <w:rsid w:val="00FE0C77"/>
    <w:rsid w:val="00FE11F6"/>
    <w:rsid w:val="00FE125E"/>
    <w:rsid w:val="00FE12FE"/>
    <w:rsid w:val="00FE1729"/>
    <w:rsid w:val="00FE1791"/>
    <w:rsid w:val="00FE1D2D"/>
    <w:rsid w:val="00FE1DEB"/>
    <w:rsid w:val="00FE2001"/>
    <w:rsid w:val="00FE2055"/>
    <w:rsid w:val="00FE20AB"/>
    <w:rsid w:val="00FE22FE"/>
    <w:rsid w:val="00FE256A"/>
    <w:rsid w:val="00FE257D"/>
    <w:rsid w:val="00FE2B7B"/>
    <w:rsid w:val="00FE2BCC"/>
    <w:rsid w:val="00FE2DB5"/>
    <w:rsid w:val="00FE2EAB"/>
    <w:rsid w:val="00FE2FBC"/>
    <w:rsid w:val="00FE308C"/>
    <w:rsid w:val="00FE3100"/>
    <w:rsid w:val="00FE3271"/>
    <w:rsid w:val="00FE32E5"/>
    <w:rsid w:val="00FE3439"/>
    <w:rsid w:val="00FE3456"/>
    <w:rsid w:val="00FE34D4"/>
    <w:rsid w:val="00FE36E9"/>
    <w:rsid w:val="00FE3768"/>
    <w:rsid w:val="00FE38F0"/>
    <w:rsid w:val="00FE4263"/>
    <w:rsid w:val="00FE455B"/>
    <w:rsid w:val="00FE461E"/>
    <w:rsid w:val="00FE4913"/>
    <w:rsid w:val="00FE4A13"/>
    <w:rsid w:val="00FE4B37"/>
    <w:rsid w:val="00FE4B7F"/>
    <w:rsid w:val="00FE4E09"/>
    <w:rsid w:val="00FE5172"/>
    <w:rsid w:val="00FE5271"/>
    <w:rsid w:val="00FE5280"/>
    <w:rsid w:val="00FE53B8"/>
    <w:rsid w:val="00FE5410"/>
    <w:rsid w:val="00FE5470"/>
    <w:rsid w:val="00FE56B2"/>
    <w:rsid w:val="00FE5977"/>
    <w:rsid w:val="00FE5A95"/>
    <w:rsid w:val="00FE5CE8"/>
    <w:rsid w:val="00FE5DA5"/>
    <w:rsid w:val="00FE5F5E"/>
    <w:rsid w:val="00FE605C"/>
    <w:rsid w:val="00FE627C"/>
    <w:rsid w:val="00FE6571"/>
    <w:rsid w:val="00FE66F1"/>
    <w:rsid w:val="00FE6DEC"/>
    <w:rsid w:val="00FE70FA"/>
    <w:rsid w:val="00FE74E2"/>
    <w:rsid w:val="00FE74FC"/>
    <w:rsid w:val="00FE761D"/>
    <w:rsid w:val="00FE76FA"/>
    <w:rsid w:val="00FE78B9"/>
    <w:rsid w:val="00FE79A8"/>
    <w:rsid w:val="00FE7C3E"/>
    <w:rsid w:val="00FE7CD4"/>
    <w:rsid w:val="00FE7F00"/>
    <w:rsid w:val="00FE7FD1"/>
    <w:rsid w:val="00FF01BD"/>
    <w:rsid w:val="00FF01C5"/>
    <w:rsid w:val="00FF0224"/>
    <w:rsid w:val="00FF0474"/>
    <w:rsid w:val="00FF0502"/>
    <w:rsid w:val="00FF06BB"/>
    <w:rsid w:val="00FF096A"/>
    <w:rsid w:val="00FF0B3B"/>
    <w:rsid w:val="00FF0BBB"/>
    <w:rsid w:val="00FF10CD"/>
    <w:rsid w:val="00FF130C"/>
    <w:rsid w:val="00FF1455"/>
    <w:rsid w:val="00FF1716"/>
    <w:rsid w:val="00FF1862"/>
    <w:rsid w:val="00FF1D92"/>
    <w:rsid w:val="00FF1E5F"/>
    <w:rsid w:val="00FF1F5A"/>
    <w:rsid w:val="00FF1F5F"/>
    <w:rsid w:val="00FF1FA9"/>
    <w:rsid w:val="00FF2077"/>
    <w:rsid w:val="00FF25D3"/>
    <w:rsid w:val="00FF26EC"/>
    <w:rsid w:val="00FF2A88"/>
    <w:rsid w:val="00FF2C2E"/>
    <w:rsid w:val="00FF2FD9"/>
    <w:rsid w:val="00FF305B"/>
    <w:rsid w:val="00FF305D"/>
    <w:rsid w:val="00FF3068"/>
    <w:rsid w:val="00FF32C7"/>
    <w:rsid w:val="00FF3418"/>
    <w:rsid w:val="00FF3461"/>
    <w:rsid w:val="00FF35A3"/>
    <w:rsid w:val="00FF37C5"/>
    <w:rsid w:val="00FF3A12"/>
    <w:rsid w:val="00FF3AEE"/>
    <w:rsid w:val="00FF3CFC"/>
    <w:rsid w:val="00FF3DAC"/>
    <w:rsid w:val="00FF3F00"/>
    <w:rsid w:val="00FF42AE"/>
    <w:rsid w:val="00FF43AF"/>
    <w:rsid w:val="00FF4782"/>
    <w:rsid w:val="00FF48E0"/>
    <w:rsid w:val="00FF4B80"/>
    <w:rsid w:val="00FF4BC6"/>
    <w:rsid w:val="00FF4C55"/>
    <w:rsid w:val="00FF4D22"/>
    <w:rsid w:val="00FF4F41"/>
    <w:rsid w:val="00FF4FCD"/>
    <w:rsid w:val="00FF5026"/>
    <w:rsid w:val="00FF5173"/>
    <w:rsid w:val="00FF51D0"/>
    <w:rsid w:val="00FF5238"/>
    <w:rsid w:val="00FF52CC"/>
    <w:rsid w:val="00FF52E3"/>
    <w:rsid w:val="00FF5591"/>
    <w:rsid w:val="00FF579D"/>
    <w:rsid w:val="00FF591D"/>
    <w:rsid w:val="00FF5EFE"/>
    <w:rsid w:val="00FF609A"/>
    <w:rsid w:val="00FF657B"/>
    <w:rsid w:val="00FF6CF6"/>
    <w:rsid w:val="00FF707C"/>
    <w:rsid w:val="00FF71E3"/>
    <w:rsid w:val="00FF754F"/>
    <w:rsid w:val="00FF78DB"/>
    <w:rsid w:val="00FF7AC6"/>
    <w:rsid w:val="00FF7E75"/>
    <w:rsid w:val="09AF1A7A"/>
    <w:rsid w:val="2BB46F68"/>
    <w:rsid w:val="39A072E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9474A5"/>
  <w15:chartTrackingRefBased/>
  <w15:docId w15:val="{9AC25064-BFAE-46E7-8F08-99970A1D17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535F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AA1ED6"/>
    <w:pPr>
      <w:numPr>
        <w:ilvl w:val="2"/>
      </w:numPr>
      <w:spacing w:after="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qFormat/>
    <w:rsid w:val="00A63872"/>
    <w:pPr>
      <w:jc w:val="center"/>
    </w:pPr>
    <w:rPr>
      <w:lang w:val="x-none" w:eastAsia="x-none"/>
    </w:r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rFonts w:eastAsia="MS Mincho"/>
    </w:r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fig and tbl"/>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lang w:val="x-none" w:eastAsia="x-none"/>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aliases w:val="TableGrid"/>
    <w:basedOn w:val="TableNormal"/>
    <w:uiPriority w:val="5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qFormat/>
    <w:rsid w:val="00A10B48"/>
    <w:rPr>
      <w:sz w:val="16"/>
      <w:szCs w:val="16"/>
    </w:rPr>
  </w:style>
  <w:style w:type="paragraph" w:styleId="CommentText">
    <w:name w:val="annotation text"/>
    <w:basedOn w:val="Normal"/>
    <w:link w:val="CommentTextChar"/>
    <w:rsid w:val="00A10B48"/>
    <w:rPr>
      <w:lang w:val="en-GB"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rPr>
  </w:style>
  <w:style w:type="character" w:customStyle="1" w:styleId="Heading2Char">
    <w:name w:val="Heading 2 Char"/>
    <w:link w:val="Heading2"/>
    <w:rsid w:val="00184F51"/>
    <w:rPr>
      <w:rFonts w:ascii="Arial" w:hAnsi="Arial"/>
      <w:sz w:val="32"/>
      <w:lang w:val="en-GB" w:eastAsia="x-none"/>
    </w:rPr>
  </w:style>
  <w:style w:type="character" w:customStyle="1" w:styleId="Heading3Char">
    <w:name w:val="Heading 3 Char"/>
    <w:link w:val="Heading3"/>
    <w:rsid w:val="00AA1ED6"/>
    <w:rPr>
      <w:rFonts w:ascii="Arial" w:hAnsi="Arial"/>
      <w:sz w:val="28"/>
      <w:lang w:val="en-GB" w:eastAsia="x-none"/>
    </w:rPr>
  </w:style>
  <w:style w:type="character" w:customStyle="1" w:styleId="Heading4Char">
    <w:name w:val="Heading 4 Char"/>
    <w:aliases w:val="h4 Char"/>
    <w:link w:val="Heading4"/>
    <w:rsid w:val="00184F51"/>
    <w:rPr>
      <w:rFonts w:ascii="Arial" w:hAnsi="Arial"/>
      <w:sz w:val="24"/>
      <w:lang w:val="en-GB" w:eastAsia="x-none"/>
    </w:rPr>
  </w:style>
  <w:style w:type="character" w:customStyle="1" w:styleId="Heading5Char">
    <w:name w:val="Heading 5 Char"/>
    <w:link w:val="Heading5"/>
    <w:rsid w:val="00184F51"/>
    <w:rPr>
      <w:rFonts w:ascii="Arial" w:hAnsi="Arial"/>
      <w:sz w:val="22"/>
      <w:lang w:val="en-GB" w:eastAsia="x-none"/>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val="en-GB" w:eastAsia="x-none"/>
    </w:rPr>
  </w:style>
  <w:style w:type="character" w:customStyle="1" w:styleId="SubtitleChar">
    <w:name w:val="Subtitle Char"/>
    <w:link w:val="Subtitle"/>
    <w:rsid w:val="005D609E"/>
    <w:rPr>
      <w:rFonts w:ascii="Cambria" w:eastAsia="Times New Roman" w:hAnsi="Cambria"/>
      <w:sz w:val="24"/>
      <w:szCs w:val="24"/>
      <w:lang w:val="en-GB" w:eastAsia="x-none"/>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eastAsia="en-US"/>
    </w:rPr>
  </w:style>
  <w:style w:type="character" w:customStyle="1" w:styleId="snippet">
    <w:name w:val="snippet"/>
    <w:rsid w:val="00556D8E"/>
    <w:rPr>
      <w:color w:val="E37222"/>
    </w:rPr>
  </w:style>
  <w:style w:type="paragraph" w:customStyle="1" w:styleId="T1">
    <w:name w:val="T1"/>
    <w:basedOn w:val="Normal"/>
    <w:rsid w:val="00C14E9E"/>
    <w:pPr>
      <w:overflowPunct/>
      <w:autoSpaceDE/>
      <w:autoSpaceDN/>
      <w:adjustRightInd/>
      <w:spacing w:after="0"/>
      <w:jc w:val="center"/>
      <w:textAlignment w:val="auto"/>
    </w:pPr>
    <w:rPr>
      <w:rFonts w:eastAsia="Times New Roman"/>
      <w:b/>
      <w:sz w:val="28"/>
    </w:rPr>
  </w:style>
  <w:style w:type="paragraph" w:customStyle="1" w:styleId="T2">
    <w:name w:val="T2"/>
    <w:basedOn w:val="T1"/>
    <w:rsid w:val="00C14E9E"/>
    <w:pPr>
      <w:spacing w:after="240"/>
      <w:ind w:left="720" w:right="720"/>
    </w:pPr>
  </w:style>
  <w:style w:type="paragraph" w:customStyle="1" w:styleId="textintend1">
    <w:name w:val="text intend 1"/>
    <w:basedOn w:val="text"/>
    <w:rsid w:val="00C14E9E"/>
    <w:pPr>
      <w:numPr>
        <w:numId w:val="2"/>
      </w:numPr>
      <w:spacing w:after="120"/>
    </w:pPr>
    <w:rPr>
      <w:rFonts w:eastAsia="MS Mincho"/>
      <w:lang w:eastAsia="ja-JP"/>
    </w:rPr>
  </w:style>
  <w:style w:type="paragraph" w:customStyle="1" w:styleId="Tabletext">
    <w:name w:val="Table_text"/>
    <w:basedOn w:val="Normal"/>
    <w:rsid w:val="0071270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Batang"/>
      <w:sz w:val="22"/>
      <w:lang w:val="fr-FR"/>
    </w:rPr>
  </w:style>
  <w:style w:type="paragraph" w:customStyle="1" w:styleId="Char1CharChar1Char">
    <w:name w:val="Char1 Char Char1 Char"/>
    <w:basedOn w:val="Normal"/>
    <w:rsid w:val="0071270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rPr>
  </w:style>
  <w:style w:type="character" w:customStyle="1" w:styleId="apple-converted-space">
    <w:name w:val="apple-converted-space"/>
    <w:basedOn w:val="DefaultParagraphFont"/>
    <w:rsid w:val="00AE52BB"/>
  </w:style>
  <w:style w:type="paragraph" w:customStyle="1" w:styleId="references">
    <w:name w:val="references"/>
    <w:rsid w:val="00A321F4"/>
    <w:pPr>
      <w:numPr>
        <w:numId w:val="5"/>
      </w:numPr>
      <w:spacing w:after="50" w:line="180" w:lineRule="exact"/>
      <w:jc w:val="both"/>
    </w:pPr>
    <w:rPr>
      <w:rFonts w:ascii="Times New Roman" w:eastAsia="MS Mincho" w:hAnsi="Times New Roman"/>
      <w:noProof/>
      <w:szCs w:val="16"/>
      <w:lang w:eastAsia="en-US"/>
    </w:rPr>
  </w:style>
  <w:style w:type="character" w:customStyle="1" w:styleId="TACChar">
    <w:name w:val="TAC Char"/>
    <w:link w:val="TAC"/>
    <w:qFormat/>
    <w:locked/>
    <w:rsid w:val="004C538E"/>
    <w:rPr>
      <w:rFonts w:ascii="Arial" w:hAnsi="Arial"/>
      <w:sz w:val="18"/>
    </w:rPr>
  </w:style>
  <w:style w:type="character" w:customStyle="1" w:styleId="BodyTextChar">
    <w:name w:val="Body Text Char"/>
    <w:aliases w:val="bt Char"/>
    <w:link w:val="BodyText"/>
    <w:rsid w:val="00756257"/>
    <w:rPr>
      <w:rFonts w:ascii="Times" w:hAnsi="Times"/>
      <w:szCs w:val="24"/>
      <w:lang w:val="x-none" w:eastAsia="x-none"/>
    </w:rPr>
  </w:style>
  <w:style w:type="table" w:styleId="LightList-Accent1">
    <w:name w:val="Light List Accent 1"/>
    <w:aliases w:val="Gary"/>
    <w:basedOn w:val="TableNormal"/>
    <w:uiPriority w:val="61"/>
    <w:rsid w:val="00884BAC"/>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TableGrid1">
    <w:name w:val="Table Grid 1"/>
    <w:basedOn w:val="TableNormal"/>
    <w:rsid w:val="00884BAC"/>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ightList">
    <w:name w:val="Light List"/>
    <w:basedOn w:val="TableNormal"/>
    <w:uiPriority w:val="61"/>
    <w:rsid w:val="00CC6D8B"/>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TableTheme">
    <w:name w:val="Table Theme"/>
    <w:basedOn w:val="TableNormal"/>
    <w:rsid w:val="00CC6D8B"/>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2A5F7B"/>
    <w:rPr>
      <w:rFonts w:ascii="Calibri" w:eastAsia="Calibri" w:hAnsi="Calibri"/>
      <w:sz w:val="22"/>
      <w:szCs w:val="22"/>
      <w:lang w:eastAsia="en-US"/>
    </w:rPr>
  </w:style>
  <w:style w:type="character" w:customStyle="1" w:styleId="B1Char1">
    <w:name w:val="B1 Char1"/>
    <w:link w:val="B1"/>
    <w:rsid w:val="00D31BD9"/>
    <w:rPr>
      <w:rFonts w:ascii="Times New Roman" w:hAnsi="Times New Roman"/>
      <w:lang w:eastAsia="en-US"/>
    </w:rPr>
  </w:style>
  <w:style w:type="paragraph" w:customStyle="1" w:styleId="bullet1">
    <w:name w:val="bullet1"/>
    <w:basedOn w:val="Normal"/>
    <w:rsid w:val="00224C61"/>
  </w:style>
  <w:style w:type="character" w:customStyle="1" w:styleId="B1Zchn">
    <w:name w:val="B1 Zchn"/>
    <w:locked/>
    <w:rsid w:val="00C2331D"/>
    <w:rPr>
      <w:lang w:val="en-GB" w:eastAsia="en-US"/>
    </w:rPr>
  </w:style>
  <w:style w:type="character" w:customStyle="1" w:styleId="B10">
    <w:name w:val="B1 (文字)"/>
    <w:qFormat/>
    <w:rsid w:val="00D51A56"/>
    <w:rPr>
      <w:rFonts w:eastAsia="MS Mincho"/>
      <w:lang w:val="en-GB" w:eastAsia="en-US" w:bidi="ar-SA"/>
    </w:rPr>
  </w:style>
  <w:style w:type="paragraph" w:customStyle="1" w:styleId="Comments">
    <w:name w:val="Comments"/>
    <w:basedOn w:val="Normal"/>
    <w:link w:val="CommentsChar"/>
    <w:qFormat/>
    <w:rsid w:val="009E141F"/>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9E141F"/>
    <w:rPr>
      <w:rFonts w:ascii="Arial" w:eastAsia="MS Mincho" w:hAnsi="Arial"/>
      <w:i/>
      <w:sz w:val="18"/>
      <w:szCs w:val="24"/>
      <w:lang w:val="en-GB" w:eastAsia="en-GB"/>
    </w:rPr>
  </w:style>
  <w:style w:type="character" w:customStyle="1" w:styleId="B2Char">
    <w:name w:val="B2 Char"/>
    <w:link w:val="B2"/>
    <w:qFormat/>
    <w:rsid w:val="000819A2"/>
    <w:rPr>
      <w:rFonts w:ascii="Times New Roman" w:hAnsi="Times New Roman"/>
      <w:lang w:eastAsia="en-US"/>
    </w:rPr>
  </w:style>
  <w:style w:type="paragraph" w:customStyle="1" w:styleId="N1">
    <w:name w:val="N1"/>
    <w:basedOn w:val="Normal"/>
    <w:link w:val="N1Char"/>
    <w:qFormat/>
    <w:rsid w:val="00537436"/>
    <w:pPr>
      <w:overflowPunct/>
      <w:autoSpaceDE/>
      <w:autoSpaceDN/>
      <w:adjustRightInd/>
      <w:spacing w:after="0"/>
      <w:ind w:left="634"/>
      <w:textAlignment w:val="auto"/>
    </w:pPr>
    <w:rPr>
      <w:rFonts w:asciiTheme="minorHAnsi" w:eastAsiaTheme="minorEastAsia" w:hAnsiTheme="minorHAnsi" w:cstheme="minorHAnsi"/>
      <w:sz w:val="22"/>
      <w:szCs w:val="22"/>
      <w:lang w:eastAsia="ko-KR" w:bidi="hi-IN"/>
    </w:rPr>
  </w:style>
  <w:style w:type="character" w:customStyle="1" w:styleId="N1Char">
    <w:name w:val="N1 Char"/>
    <w:basedOn w:val="DefaultParagraphFont"/>
    <w:link w:val="N1"/>
    <w:rsid w:val="00537436"/>
    <w:rPr>
      <w:rFonts w:asciiTheme="minorHAnsi" w:eastAsiaTheme="minorEastAsia" w:hAnsiTheme="minorHAnsi" w:cstheme="minorHAnsi"/>
      <w:sz w:val="22"/>
      <w:szCs w:val="22"/>
      <w:lang w:eastAsia="ko-KR" w:bidi="hi-IN"/>
    </w:rPr>
  </w:style>
  <w:style w:type="paragraph" w:customStyle="1" w:styleId="TdocText">
    <w:name w:val="Tdoc Text"/>
    <w:basedOn w:val="BodyText"/>
    <w:rsid w:val="00D326BD"/>
    <w:pPr>
      <w:spacing w:before="240"/>
      <w:ind w:firstLine="288"/>
    </w:pPr>
    <w:rPr>
      <w:rFonts w:ascii="Times New Roman" w:eastAsia="Times New Roman" w:hAnsi="Times New Roman"/>
      <w:sz w:val="22"/>
      <w:szCs w:val="20"/>
      <w:lang w:val="en-US" w:eastAsia="en-US"/>
    </w:rPr>
  </w:style>
  <w:style w:type="table" w:customStyle="1" w:styleId="TableGrid10">
    <w:name w:val="Table Grid1"/>
    <w:basedOn w:val="TableNormal"/>
    <w:next w:val="TableGrid"/>
    <w:uiPriority w:val="59"/>
    <w:qFormat/>
    <w:rsid w:val="00605C30"/>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70D06"/>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B78A2"/>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Appendix">
    <w:name w:val="Heading Appendix"/>
    <w:basedOn w:val="Heading2"/>
    <w:link w:val="HeadingAppendixChar"/>
    <w:qFormat/>
    <w:rsid w:val="008D1E1A"/>
    <w:pPr>
      <w:numPr>
        <w:ilvl w:val="0"/>
        <w:numId w:val="8"/>
      </w:numPr>
    </w:pPr>
  </w:style>
  <w:style w:type="character" w:customStyle="1" w:styleId="HeadingAppendixChar">
    <w:name w:val="Heading Appendix Char"/>
    <w:basedOn w:val="Heading2Char"/>
    <w:link w:val="HeadingAppendix"/>
    <w:rsid w:val="008D1E1A"/>
    <w:rPr>
      <w:rFonts w:ascii="Arial" w:hAnsi="Arial"/>
      <w:sz w:val="32"/>
      <w:lang w:val="en-GB" w:eastAsia="x-none"/>
    </w:rPr>
  </w:style>
  <w:style w:type="character" w:customStyle="1" w:styleId="THChar">
    <w:name w:val="TH Char"/>
    <w:link w:val="TH"/>
    <w:rsid w:val="006A037A"/>
    <w:rPr>
      <w:rFonts w:ascii="Arial" w:hAnsi="Arial"/>
      <w:b/>
      <w:lang w:eastAsia="en-US"/>
    </w:rPr>
  </w:style>
  <w:style w:type="character" w:customStyle="1" w:styleId="normaltextrun">
    <w:name w:val="normaltextrun"/>
    <w:basedOn w:val="DefaultParagraphFont"/>
    <w:rsid w:val="006A037A"/>
  </w:style>
  <w:style w:type="paragraph" w:customStyle="1" w:styleId="b110">
    <w:name w:val="b110"/>
    <w:basedOn w:val="Normal"/>
    <w:rsid w:val="005D7F6A"/>
    <w:pPr>
      <w:overflowPunct/>
      <w:autoSpaceDE/>
      <w:autoSpaceDN/>
      <w:adjustRightInd/>
      <w:spacing w:before="75" w:after="75"/>
      <w:textAlignment w:val="auto"/>
    </w:pPr>
    <w:rPr>
      <w:rFonts w:eastAsia="Times New Roman"/>
      <w:sz w:val="24"/>
      <w:szCs w:val="24"/>
      <w:lang w:eastAsia="zh-CN"/>
    </w:rPr>
  </w:style>
  <w:style w:type="character" w:styleId="UnresolvedMention">
    <w:name w:val="Unresolved Mention"/>
    <w:basedOn w:val="DefaultParagraphFont"/>
    <w:uiPriority w:val="99"/>
    <w:unhideWhenUsed/>
    <w:rsid w:val="00F45A13"/>
    <w:rPr>
      <w:color w:val="605E5C"/>
      <w:shd w:val="clear" w:color="auto" w:fill="E1DFDD"/>
    </w:rPr>
  </w:style>
  <w:style w:type="character" w:styleId="Mention">
    <w:name w:val="Mention"/>
    <w:basedOn w:val="DefaultParagraphFont"/>
    <w:uiPriority w:val="99"/>
    <w:unhideWhenUsed/>
    <w:rsid w:val="00F45A1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425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0928397">
      <w:bodyDiv w:val="1"/>
      <w:marLeft w:val="0"/>
      <w:marRight w:val="0"/>
      <w:marTop w:val="0"/>
      <w:marBottom w:val="0"/>
      <w:divBdr>
        <w:top w:val="none" w:sz="0" w:space="0" w:color="auto"/>
        <w:left w:val="none" w:sz="0" w:space="0" w:color="auto"/>
        <w:bottom w:val="none" w:sz="0" w:space="0" w:color="auto"/>
        <w:right w:val="none" w:sz="0" w:space="0" w:color="auto"/>
      </w:divBdr>
    </w:div>
    <w:div w:id="75135397">
      <w:bodyDiv w:val="1"/>
      <w:marLeft w:val="0"/>
      <w:marRight w:val="0"/>
      <w:marTop w:val="0"/>
      <w:marBottom w:val="0"/>
      <w:divBdr>
        <w:top w:val="none" w:sz="0" w:space="0" w:color="auto"/>
        <w:left w:val="none" w:sz="0" w:space="0" w:color="auto"/>
        <w:bottom w:val="none" w:sz="0" w:space="0" w:color="auto"/>
        <w:right w:val="none" w:sz="0" w:space="0" w:color="auto"/>
      </w:divBdr>
    </w:div>
    <w:div w:id="75631635">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7991865">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5928144">
      <w:bodyDiv w:val="1"/>
      <w:marLeft w:val="0"/>
      <w:marRight w:val="0"/>
      <w:marTop w:val="0"/>
      <w:marBottom w:val="0"/>
      <w:divBdr>
        <w:top w:val="none" w:sz="0" w:space="0" w:color="auto"/>
        <w:left w:val="none" w:sz="0" w:space="0" w:color="auto"/>
        <w:bottom w:val="none" w:sz="0" w:space="0" w:color="auto"/>
        <w:right w:val="none" w:sz="0" w:space="0" w:color="auto"/>
      </w:divBdr>
    </w:div>
    <w:div w:id="129371753">
      <w:bodyDiv w:val="1"/>
      <w:marLeft w:val="0"/>
      <w:marRight w:val="0"/>
      <w:marTop w:val="0"/>
      <w:marBottom w:val="0"/>
      <w:divBdr>
        <w:top w:val="none" w:sz="0" w:space="0" w:color="auto"/>
        <w:left w:val="none" w:sz="0" w:space="0" w:color="auto"/>
        <w:bottom w:val="none" w:sz="0" w:space="0" w:color="auto"/>
        <w:right w:val="none" w:sz="0" w:space="0" w:color="auto"/>
      </w:divBdr>
    </w:div>
    <w:div w:id="160901432">
      <w:bodyDiv w:val="1"/>
      <w:marLeft w:val="0"/>
      <w:marRight w:val="0"/>
      <w:marTop w:val="0"/>
      <w:marBottom w:val="0"/>
      <w:divBdr>
        <w:top w:val="none" w:sz="0" w:space="0" w:color="auto"/>
        <w:left w:val="none" w:sz="0" w:space="0" w:color="auto"/>
        <w:bottom w:val="none" w:sz="0" w:space="0" w:color="auto"/>
        <w:right w:val="none" w:sz="0" w:space="0" w:color="auto"/>
      </w:divBdr>
    </w:div>
    <w:div w:id="17446837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5795372">
      <w:bodyDiv w:val="1"/>
      <w:marLeft w:val="0"/>
      <w:marRight w:val="0"/>
      <w:marTop w:val="0"/>
      <w:marBottom w:val="0"/>
      <w:divBdr>
        <w:top w:val="none" w:sz="0" w:space="0" w:color="auto"/>
        <w:left w:val="none" w:sz="0" w:space="0" w:color="auto"/>
        <w:bottom w:val="none" w:sz="0" w:space="0" w:color="auto"/>
        <w:right w:val="none" w:sz="0" w:space="0" w:color="auto"/>
      </w:divBdr>
      <w:divsChild>
        <w:div w:id="100297379">
          <w:marLeft w:val="0"/>
          <w:marRight w:val="0"/>
          <w:marTop w:val="0"/>
          <w:marBottom w:val="0"/>
          <w:divBdr>
            <w:top w:val="none" w:sz="0" w:space="0" w:color="auto"/>
            <w:left w:val="none" w:sz="0" w:space="0" w:color="auto"/>
            <w:bottom w:val="none" w:sz="0" w:space="0" w:color="auto"/>
            <w:right w:val="none" w:sz="0" w:space="0" w:color="auto"/>
          </w:divBdr>
        </w:div>
      </w:divsChild>
    </w:div>
    <w:div w:id="185873684">
      <w:bodyDiv w:val="1"/>
      <w:marLeft w:val="0"/>
      <w:marRight w:val="0"/>
      <w:marTop w:val="0"/>
      <w:marBottom w:val="0"/>
      <w:divBdr>
        <w:top w:val="none" w:sz="0" w:space="0" w:color="auto"/>
        <w:left w:val="none" w:sz="0" w:space="0" w:color="auto"/>
        <w:bottom w:val="none" w:sz="0" w:space="0" w:color="auto"/>
        <w:right w:val="none" w:sz="0" w:space="0" w:color="auto"/>
      </w:divBdr>
      <w:divsChild>
        <w:div w:id="132984302">
          <w:marLeft w:val="907"/>
          <w:marRight w:val="0"/>
          <w:marTop w:val="16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7355875">
      <w:bodyDiv w:val="1"/>
      <w:marLeft w:val="0"/>
      <w:marRight w:val="0"/>
      <w:marTop w:val="0"/>
      <w:marBottom w:val="0"/>
      <w:divBdr>
        <w:top w:val="none" w:sz="0" w:space="0" w:color="auto"/>
        <w:left w:val="none" w:sz="0" w:space="0" w:color="auto"/>
        <w:bottom w:val="none" w:sz="0" w:space="0" w:color="auto"/>
        <w:right w:val="none" w:sz="0" w:space="0" w:color="auto"/>
      </w:divBdr>
    </w:div>
    <w:div w:id="214051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3783937">
      <w:bodyDiv w:val="1"/>
      <w:marLeft w:val="0"/>
      <w:marRight w:val="0"/>
      <w:marTop w:val="0"/>
      <w:marBottom w:val="0"/>
      <w:divBdr>
        <w:top w:val="none" w:sz="0" w:space="0" w:color="auto"/>
        <w:left w:val="none" w:sz="0" w:space="0" w:color="auto"/>
        <w:bottom w:val="none" w:sz="0" w:space="0" w:color="auto"/>
        <w:right w:val="none" w:sz="0" w:space="0" w:color="auto"/>
      </w:divBdr>
    </w:div>
    <w:div w:id="24125406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5067964">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1546249">
      <w:bodyDiv w:val="1"/>
      <w:marLeft w:val="0"/>
      <w:marRight w:val="0"/>
      <w:marTop w:val="0"/>
      <w:marBottom w:val="0"/>
      <w:divBdr>
        <w:top w:val="none" w:sz="0" w:space="0" w:color="auto"/>
        <w:left w:val="none" w:sz="0" w:space="0" w:color="auto"/>
        <w:bottom w:val="none" w:sz="0" w:space="0" w:color="auto"/>
        <w:right w:val="none" w:sz="0" w:space="0" w:color="auto"/>
      </w:divBdr>
      <w:divsChild>
        <w:div w:id="186916666">
          <w:marLeft w:val="2131"/>
          <w:marRight w:val="0"/>
          <w:marTop w:val="0"/>
          <w:marBottom w:val="120"/>
          <w:divBdr>
            <w:top w:val="none" w:sz="0" w:space="0" w:color="auto"/>
            <w:left w:val="none" w:sz="0" w:space="0" w:color="auto"/>
            <w:bottom w:val="none" w:sz="0" w:space="0" w:color="auto"/>
            <w:right w:val="none" w:sz="0" w:space="0" w:color="auto"/>
          </w:divBdr>
        </w:div>
        <w:div w:id="538737134">
          <w:marLeft w:val="850"/>
          <w:marRight w:val="0"/>
          <w:marTop w:val="0"/>
          <w:marBottom w:val="120"/>
          <w:divBdr>
            <w:top w:val="none" w:sz="0" w:space="0" w:color="auto"/>
            <w:left w:val="none" w:sz="0" w:space="0" w:color="auto"/>
            <w:bottom w:val="none" w:sz="0" w:space="0" w:color="auto"/>
            <w:right w:val="none" w:sz="0" w:space="0" w:color="auto"/>
          </w:divBdr>
        </w:div>
        <w:div w:id="1031806018">
          <w:marLeft w:val="1411"/>
          <w:marRight w:val="0"/>
          <w:marTop w:val="0"/>
          <w:marBottom w:val="120"/>
          <w:divBdr>
            <w:top w:val="none" w:sz="0" w:space="0" w:color="auto"/>
            <w:left w:val="none" w:sz="0" w:space="0" w:color="auto"/>
            <w:bottom w:val="none" w:sz="0" w:space="0" w:color="auto"/>
            <w:right w:val="none" w:sz="0" w:space="0" w:color="auto"/>
          </w:divBdr>
        </w:div>
        <w:div w:id="1318921738">
          <w:marLeft w:val="1411"/>
          <w:marRight w:val="0"/>
          <w:marTop w:val="0"/>
          <w:marBottom w:val="120"/>
          <w:divBdr>
            <w:top w:val="none" w:sz="0" w:space="0" w:color="auto"/>
            <w:left w:val="none" w:sz="0" w:space="0" w:color="auto"/>
            <w:bottom w:val="none" w:sz="0" w:space="0" w:color="auto"/>
            <w:right w:val="none" w:sz="0" w:space="0" w:color="auto"/>
          </w:divBdr>
        </w:div>
        <w:div w:id="1789742523">
          <w:marLeft w:val="850"/>
          <w:marRight w:val="0"/>
          <w:marTop w:val="0"/>
          <w:marBottom w:val="120"/>
          <w:divBdr>
            <w:top w:val="none" w:sz="0" w:space="0" w:color="auto"/>
            <w:left w:val="none" w:sz="0" w:space="0" w:color="auto"/>
            <w:bottom w:val="none" w:sz="0" w:space="0" w:color="auto"/>
            <w:right w:val="none" w:sz="0" w:space="0" w:color="auto"/>
          </w:divBdr>
        </w:div>
      </w:divsChild>
    </w:div>
    <w:div w:id="255091572">
      <w:bodyDiv w:val="1"/>
      <w:marLeft w:val="0"/>
      <w:marRight w:val="0"/>
      <w:marTop w:val="0"/>
      <w:marBottom w:val="0"/>
      <w:divBdr>
        <w:top w:val="none" w:sz="0" w:space="0" w:color="auto"/>
        <w:left w:val="none" w:sz="0" w:space="0" w:color="auto"/>
        <w:bottom w:val="none" w:sz="0" w:space="0" w:color="auto"/>
        <w:right w:val="none" w:sz="0" w:space="0" w:color="auto"/>
      </w:divBdr>
    </w:div>
    <w:div w:id="255791325">
      <w:bodyDiv w:val="1"/>
      <w:marLeft w:val="0"/>
      <w:marRight w:val="0"/>
      <w:marTop w:val="0"/>
      <w:marBottom w:val="0"/>
      <w:divBdr>
        <w:top w:val="none" w:sz="0" w:space="0" w:color="auto"/>
        <w:left w:val="none" w:sz="0" w:space="0" w:color="auto"/>
        <w:bottom w:val="none" w:sz="0" w:space="0" w:color="auto"/>
        <w:right w:val="none" w:sz="0" w:space="0" w:color="auto"/>
      </w:divBdr>
    </w:div>
    <w:div w:id="26445818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5454453">
      <w:bodyDiv w:val="1"/>
      <w:marLeft w:val="0"/>
      <w:marRight w:val="0"/>
      <w:marTop w:val="0"/>
      <w:marBottom w:val="0"/>
      <w:divBdr>
        <w:top w:val="none" w:sz="0" w:space="0" w:color="auto"/>
        <w:left w:val="none" w:sz="0" w:space="0" w:color="auto"/>
        <w:bottom w:val="none" w:sz="0" w:space="0" w:color="auto"/>
        <w:right w:val="none" w:sz="0" w:space="0" w:color="auto"/>
      </w:divBdr>
    </w:div>
    <w:div w:id="28897906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01011191">
      <w:bodyDiv w:val="1"/>
      <w:marLeft w:val="0"/>
      <w:marRight w:val="0"/>
      <w:marTop w:val="0"/>
      <w:marBottom w:val="0"/>
      <w:divBdr>
        <w:top w:val="none" w:sz="0" w:space="0" w:color="auto"/>
        <w:left w:val="none" w:sz="0" w:space="0" w:color="auto"/>
        <w:bottom w:val="none" w:sz="0" w:space="0" w:color="auto"/>
        <w:right w:val="none" w:sz="0" w:space="0" w:color="auto"/>
      </w:divBdr>
    </w:div>
    <w:div w:id="341976179">
      <w:bodyDiv w:val="1"/>
      <w:marLeft w:val="0"/>
      <w:marRight w:val="0"/>
      <w:marTop w:val="0"/>
      <w:marBottom w:val="0"/>
      <w:divBdr>
        <w:top w:val="none" w:sz="0" w:space="0" w:color="auto"/>
        <w:left w:val="none" w:sz="0" w:space="0" w:color="auto"/>
        <w:bottom w:val="none" w:sz="0" w:space="0" w:color="auto"/>
        <w:right w:val="none" w:sz="0" w:space="0" w:color="auto"/>
      </w:divBdr>
    </w:div>
    <w:div w:id="342703210">
      <w:bodyDiv w:val="1"/>
      <w:marLeft w:val="0"/>
      <w:marRight w:val="0"/>
      <w:marTop w:val="0"/>
      <w:marBottom w:val="0"/>
      <w:divBdr>
        <w:top w:val="none" w:sz="0" w:space="0" w:color="auto"/>
        <w:left w:val="none" w:sz="0" w:space="0" w:color="auto"/>
        <w:bottom w:val="none" w:sz="0" w:space="0" w:color="auto"/>
        <w:right w:val="none" w:sz="0" w:space="0" w:color="auto"/>
      </w:divBdr>
    </w:div>
    <w:div w:id="349642623">
      <w:bodyDiv w:val="1"/>
      <w:marLeft w:val="0"/>
      <w:marRight w:val="0"/>
      <w:marTop w:val="0"/>
      <w:marBottom w:val="0"/>
      <w:divBdr>
        <w:top w:val="none" w:sz="0" w:space="0" w:color="auto"/>
        <w:left w:val="none" w:sz="0" w:space="0" w:color="auto"/>
        <w:bottom w:val="none" w:sz="0" w:space="0" w:color="auto"/>
        <w:right w:val="none" w:sz="0" w:space="0" w:color="auto"/>
      </w:divBdr>
      <w:divsChild>
        <w:div w:id="44574871">
          <w:marLeft w:val="475"/>
          <w:marRight w:val="0"/>
          <w:marTop w:val="320"/>
          <w:marBottom w:val="0"/>
          <w:divBdr>
            <w:top w:val="none" w:sz="0" w:space="0" w:color="auto"/>
            <w:left w:val="none" w:sz="0" w:space="0" w:color="auto"/>
            <w:bottom w:val="none" w:sz="0" w:space="0" w:color="auto"/>
            <w:right w:val="none" w:sz="0" w:space="0" w:color="auto"/>
          </w:divBdr>
        </w:div>
        <w:div w:id="1037703123">
          <w:marLeft w:val="475"/>
          <w:marRight w:val="0"/>
          <w:marTop w:val="320"/>
          <w:marBottom w:val="0"/>
          <w:divBdr>
            <w:top w:val="none" w:sz="0" w:space="0" w:color="auto"/>
            <w:left w:val="none" w:sz="0" w:space="0" w:color="auto"/>
            <w:bottom w:val="none" w:sz="0" w:space="0" w:color="auto"/>
            <w:right w:val="none" w:sz="0" w:space="0" w:color="auto"/>
          </w:divBdr>
        </w:div>
        <w:div w:id="1651128518">
          <w:marLeft w:val="475"/>
          <w:marRight w:val="0"/>
          <w:marTop w:val="320"/>
          <w:marBottom w:val="0"/>
          <w:divBdr>
            <w:top w:val="none" w:sz="0" w:space="0" w:color="auto"/>
            <w:left w:val="none" w:sz="0" w:space="0" w:color="auto"/>
            <w:bottom w:val="none" w:sz="0" w:space="0" w:color="auto"/>
            <w:right w:val="none" w:sz="0" w:space="0" w:color="auto"/>
          </w:divBdr>
        </w:div>
        <w:div w:id="1769693392">
          <w:marLeft w:val="1195"/>
          <w:marRight w:val="0"/>
          <w:marTop w:val="213"/>
          <w:marBottom w:val="0"/>
          <w:divBdr>
            <w:top w:val="none" w:sz="0" w:space="0" w:color="auto"/>
            <w:left w:val="none" w:sz="0" w:space="0" w:color="auto"/>
            <w:bottom w:val="none" w:sz="0" w:space="0" w:color="auto"/>
            <w:right w:val="none" w:sz="0" w:space="0" w:color="auto"/>
          </w:divBdr>
        </w:div>
        <w:div w:id="1887401925">
          <w:marLeft w:val="475"/>
          <w:marRight w:val="0"/>
          <w:marTop w:val="32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7218797">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405804864">
      <w:bodyDiv w:val="1"/>
      <w:marLeft w:val="0"/>
      <w:marRight w:val="0"/>
      <w:marTop w:val="0"/>
      <w:marBottom w:val="0"/>
      <w:divBdr>
        <w:top w:val="none" w:sz="0" w:space="0" w:color="auto"/>
        <w:left w:val="none" w:sz="0" w:space="0" w:color="auto"/>
        <w:bottom w:val="none" w:sz="0" w:space="0" w:color="auto"/>
        <w:right w:val="none" w:sz="0" w:space="0" w:color="auto"/>
      </w:divBdr>
    </w:div>
    <w:div w:id="420642591">
      <w:bodyDiv w:val="1"/>
      <w:marLeft w:val="0"/>
      <w:marRight w:val="0"/>
      <w:marTop w:val="0"/>
      <w:marBottom w:val="0"/>
      <w:divBdr>
        <w:top w:val="none" w:sz="0" w:space="0" w:color="auto"/>
        <w:left w:val="none" w:sz="0" w:space="0" w:color="auto"/>
        <w:bottom w:val="none" w:sz="0" w:space="0" w:color="auto"/>
        <w:right w:val="none" w:sz="0" w:space="0" w:color="auto"/>
      </w:divBdr>
    </w:div>
    <w:div w:id="42265281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4255202">
      <w:bodyDiv w:val="1"/>
      <w:marLeft w:val="0"/>
      <w:marRight w:val="0"/>
      <w:marTop w:val="0"/>
      <w:marBottom w:val="0"/>
      <w:divBdr>
        <w:top w:val="none" w:sz="0" w:space="0" w:color="auto"/>
        <w:left w:val="none" w:sz="0" w:space="0" w:color="auto"/>
        <w:bottom w:val="none" w:sz="0" w:space="0" w:color="auto"/>
        <w:right w:val="none" w:sz="0" w:space="0" w:color="auto"/>
      </w:divBdr>
    </w:div>
    <w:div w:id="434987382">
      <w:bodyDiv w:val="1"/>
      <w:marLeft w:val="0"/>
      <w:marRight w:val="0"/>
      <w:marTop w:val="0"/>
      <w:marBottom w:val="0"/>
      <w:divBdr>
        <w:top w:val="none" w:sz="0" w:space="0" w:color="auto"/>
        <w:left w:val="none" w:sz="0" w:space="0" w:color="auto"/>
        <w:bottom w:val="none" w:sz="0" w:space="0" w:color="auto"/>
        <w:right w:val="none" w:sz="0" w:space="0" w:color="auto"/>
      </w:divBdr>
    </w:div>
    <w:div w:id="459107798">
      <w:bodyDiv w:val="1"/>
      <w:marLeft w:val="0"/>
      <w:marRight w:val="0"/>
      <w:marTop w:val="0"/>
      <w:marBottom w:val="0"/>
      <w:divBdr>
        <w:top w:val="none" w:sz="0" w:space="0" w:color="auto"/>
        <w:left w:val="none" w:sz="0" w:space="0" w:color="auto"/>
        <w:bottom w:val="none" w:sz="0" w:space="0" w:color="auto"/>
        <w:right w:val="none" w:sz="0" w:space="0" w:color="auto"/>
      </w:divBdr>
      <w:divsChild>
        <w:div w:id="1712538259">
          <w:marLeft w:val="0"/>
          <w:marRight w:val="0"/>
          <w:marTop w:val="0"/>
          <w:marBottom w:val="0"/>
          <w:divBdr>
            <w:top w:val="none" w:sz="0" w:space="0" w:color="auto"/>
            <w:left w:val="none" w:sz="0" w:space="0" w:color="auto"/>
            <w:bottom w:val="none" w:sz="0" w:space="0" w:color="auto"/>
            <w:right w:val="none" w:sz="0" w:space="0" w:color="auto"/>
          </w:divBdr>
        </w:div>
      </w:divsChild>
    </w:div>
    <w:div w:id="462894104">
      <w:bodyDiv w:val="1"/>
      <w:marLeft w:val="0"/>
      <w:marRight w:val="0"/>
      <w:marTop w:val="0"/>
      <w:marBottom w:val="0"/>
      <w:divBdr>
        <w:top w:val="none" w:sz="0" w:space="0" w:color="auto"/>
        <w:left w:val="none" w:sz="0" w:space="0" w:color="auto"/>
        <w:bottom w:val="none" w:sz="0" w:space="0" w:color="auto"/>
        <w:right w:val="none" w:sz="0" w:space="0" w:color="auto"/>
      </w:divBdr>
    </w:div>
    <w:div w:id="486868978">
      <w:bodyDiv w:val="1"/>
      <w:marLeft w:val="0"/>
      <w:marRight w:val="0"/>
      <w:marTop w:val="0"/>
      <w:marBottom w:val="0"/>
      <w:divBdr>
        <w:top w:val="none" w:sz="0" w:space="0" w:color="auto"/>
        <w:left w:val="none" w:sz="0" w:space="0" w:color="auto"/>
        <w:bottom w:val="none" w:sz="0" w:space="0" w:color="auto"/>
        <w:right w:val="none" w:sz="0" w:space="0" w:color="auto"/>
      </w:divBdr>
    </w:div>
    <w:div w:id="492527865">
      <w:bodyDiv w:val="1"/>
      <w:marLeft w:val="0"/>
      <w:marRight w:val="0"/>
      <w:marTop w:val="0"/>
      <w:marBottom w:val="0"/>
      <w:divBdr>
        <w:top w:val="none" w:sz="0" w:space="0" w:color="auto"/>
        <w:left w:val="none" w:sz="0" w:space="0" w:color="auto"/>
        <w:bottom w:val="none" w:sz="0" w:space="0" w:color="auto"/>
        <w:right w:val="none" w:sz="0" w:space="0" w:color="auto"/>
      </w:divBdr>
    </w:div>
    <w:div w:id="506753280">
      <w:bodyDiv w:val="1"/>
      <w:marLeft w:val="0"/>
      <w:marRight w:val="0"/>
      <w:marTop w:val="0"/>
      <w:marBottom w:val="0"/>
      <w:divBdr>
        <w:top w:val="none" w:sz="0" w:space="0" w:color="auto"/>
        <w:left w:val="none" w:sz="0" w:space="0" w:color="auto"/>
        <w:bottom w:val="none" w:sz="0" w:space="0" w:color="auto"/>
        <w:right w:val="none" w:sz="0" w:space="0" w:color="auto"/>
      </w:divBdr>
      <w:divsChild>
        <w:div w:id="1460606468">
          <w:marLeft w:val="0"/>
          <w:marRight w:val="0"/>
          <w:marTop w:val="0"/>
          <w:marBottom w:val="0"/>
          <w:divBdr>
            <w:top w:val="none" w:sz="0" w:space="0" w:color="auto"/>
            <w:left w:val="none" w:sz="0" w:space="0" w:color="auto"/>
            <w:bottom w:val="none" w:sz="0" w:space="0" w:color="auto"/>
            <w:right w:val="none" w:sz="0" w:space="0" w:color="auto"/>
          </w:divBdr>
          <w:divsChild>
            <w:div w:id="1022246555">
              <w:marLeft w:val="0"/>
              <w:marRight w:val="0"/>
              <w:marTop w:val="0"/>
              <w:marBottom w:val="0"/>
              <w:divBdr>
                <w:top w:val="none" w:sz="0" w:space="0" w:color="auto"/>
                <w:left w:val="none" w:sz="0" w:space="0" w:color="auto"/>
                <w:bottom w:val="dotted" w:sz="6" w:space="0" w:color="FEA957"/>
                <w:right w:val="none" w:sz="0" w:space="0" w:color="auto"/>
              </w:divBdr>
              <w:divsChild>
                <w:div w:id="1962344493">
                  <w:marLeft w:val="0"/>
                  <w:marRight w:val="0"/>
                  <w:marTop w:val="0"/>
                  <w:marBottom w:val="0"/>
                  <w:divBdr>
                    <w:top w:val="none" w:sz="0" w:space="0" w:color="auto"/>
                    <w:left w:val="none" w:sz="0" w:space="0" w:color="auto"/>
                    <w:bottom w:val="none" w:sz="0" w:space="0" w:color="auto"/>
                    <w:right w:val="none" w:sz="0" w:space="0" w:color="auto"/>
                  </w:divBdr>
                  <w:divsChild>
                    <w:div w:id="848063482">
                      <w:marLeft w:val="225"/>
                      <w:marRight w:val="0"/>
                      <w:marTop w:val="0"/>
                      <w:marBottom w:val="0"/>
                      <w:divBdr>
                        <w:top w:val="none" w:sz="0" w:space="0" w:color="auto"/>
                        <w:left w:val="none" w:sz="0" w:space="0" w:color="auto"/>
                        <w:bottom w:val="none" w:sz="0" w:space="0" w:color="auto"/>
                        <w:right w:val="none" w:sz="0" w:space="0" w:color="auto"/>
                      </w:divBdr>
                      <w:divsChild>
                        <w:div w:id="1872647302">
                          <w:marLeft w:val="0"/>
                          <w:marRight w:val="0"/>
                          <w:marTop w:val="0"/>
                          <w:marBottom w:val="0"/>
                          <w:divBdr>
                            <w:top w:val="none" w:sz="0" w:space="0" w:color="auto"/>
                            <w:left w:val="none" w:sz="0" w:space="0" w:color="auto"/>
                            <w:bottom w:val="none" w:sz="0" w:space="0" w:color="auto"/>
                            <w:right w:val="none" w:sz="0" w:space="0" w:color="auto"/>
                          </w:divBdr>
                          <w:divsChild>
                            <w:div w:id="1458061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0771834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46920383">
      <w:bodyDiv w:val="1"/>
      <w:marLeft w:val="0"/>
      <w:marRight w:val="0"/>
      <w:marTop w:val="0"/>
      <w:marBottom w:val="0"/>
      <w:divBdr>
        <w:top w:val="none" w:sz="0" w:space="0" w:color="auto"/>
        <w:left w:val="none" w:sz="0" w:space="0" w:color="auto"/>
        <w:bottom w:val="none" w:sz="0" w:space="0" w:color="auto"/>
        <w:right w:val="none" w:sz="0" w:space="0" w:color="auto"/>
      </w:divBdr>
    </w:div>
    <w:div w:id="558051520">
      <w:bodyDiv w:val="1"/>
      <w:marLeft w:val="0"/>
      <w:marRight w:val="0"/>
      <w:marTop w:val="0"/>
      <w:marBottom w:val="0"/>
      <w:divBdr>
        <w:top w:val="none" w:sz="0" w:space="0" w:color="auto"/>
        <w:left w:val="none" w:sz="0" w:space="0" w:color="auto"/>
        <w:bottom w:val="none" w:sz="0" w:space="0" w:color="auto"/>
        <w:right w:val="none" w:sz="0" w:space="0" w:color="auto"/>
      </w:divBdr>
    </w:div>
    <w:div w:id="566065019">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285042">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74501944">
      <w:bodyDiv w:val="1"/>
      <w:marLeft w:val="0"/>
      <w:marRight w:val="0"/>
      <w:marTop w:val="0"/>
      <w:marBottom w:val="0"/>
      <w:divBdr>
        <w:top w:val="none" w:sz="0" w:space="0" w:color="auto"/>
        <w:left w:val="none" w:sz="0" w:space="0" w:color="auto"/>
        <w:bottom w:val="none" w:sz="0" w:space="0" w:color="auto"/>
        <w:right w:val="none" w:sz="0" w:space="0" w:color="auto"/>
      </w:divBdr>
    </w:div>
    <w:div w:id="699625711">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08844639">
      <w:bodyDiv w:val="1"/>
      <w:marLeft w:val="0"/>
      <w:marRight w:val="0"/>
      <w:marTop w:val="0"/>
      <w:marBottom w:val="0"/>
      <w:divBdr>
        <w:top w:val="none" w:sz="0" w:space="0" w:color="auto"/>
        <w:left w:val="none" w:sz="0" w:space="0" w:color="auto"/>
        <w:bottom w:val="none" w:sz="0" w:space="0" w:color="auto"/>
        <w:right w:val="none" w:sz="0" w:space="0" w:color="auto"/>
      </w:divBdr>
    </w:div>
    <w:div w:id="716399115">
      <w:bodyDiv w:val="1"/>
      <w:marLeft w:val="0"/>
      <w:marRight w:val="0"/>
      <w:marTop w:val="0"/>
      <w:marBottom w:val="0"/>
      <w:divBdr>
        <w:top w:val="none" w:sz="0" w:space="0" w:color="auto"/>
        <w:left w:val="none" w:sz="0" w:space="0" w:color="auto"/>
        <w:bottom w:val="none" w:sz="0" w:space="0" w:color="auto"/>
        <w:right w:val="none" w:sz="0" w:space="0" w:color="auto"/>
      </w:divBdr>
    </w:div>
    <w:div w:id="767965388">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6879159">
      <w:bodyDiv w:val="1"/>
      <w:marLeft w:val="0"/>
      <w:marRight w:val="0"/>
      <w:marTop w:val="0"/>
      <w:marBottom w:val="0"/>
      <w:divBdr>
        <w:top w:val="none" w:sz="0" w:space="0" w:color="auto"/>
        <w:left w:val="none" w:sz="0" w:space="0" w:color="auto"/>
        <w:bottom w:val="none" w:sz="0" w:space="0" w:color="auto"/>
        <w:right w:val="none" w:sz="0" w:space="0" w:color="auto"/>
      </w:divBdr>
    </w:div>
    <w:div w:id="830753667">
      <w:bodyDiv w:val="1"/>
      <w:marLeft w:val="0"/>
      <w:marRight w:val="0"/>
      <w:marTop w:val="0"/>
      <w:marBottom w:val="0"/>
      <w:divBdr>
        <w:top w:val="none" w:sz="0" w:space="0" w:color="auto"/>
        <w:left w:val="none" w:sz="0" w:space="0" w:color="auto"/>
        <w:bottom w:val="none" w:sz="0" w:space="0" w:color="auto"/>
        <w:right w:val="none" w:sz="0" w:space="0" w:color="auto"/>
      </w:divBdr>
    </w:div>
    <w:div w:id="863448119">
      <w:bodyDiv w:val="1"/>
      <w:marLeft w:val="0"/>
      <w:marRight w:val="0"/>
      <w:marTop w:val="0"/>
      <w:marBottom w:val="0"/>
      <w:divBdr>
        <w:top w:val="none" w:sz="0" w:space="0" w:color="auto"/>
        <w:left w:val="none" w:sz="0" w:space="0" w:color="auto"/>
        <w:bottom w:val="none" w:sz="0" w:space="0" w:color="auto"/>
        <w:right w:val="none" w:sz="0" w:space="0" w:color="auto"/>
      </w:divBdr>
    </w:div>
    <w:div w:id="868760469">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7912503">
      <w:bodyDiv w:val="1"/>
      <w:marLeft w:val="0"/>
      <w:marRight w:val="0"/>
      <w:marTop w:val="0"/>
      <w:marBottom w:val="0"/>
      <w:divBdr>
        <w:top w:val="none" w:sz="0" w:space="0" w:color="auto"/>
        <w:left w:val="none" w:sz="0" w:space="0" w:color="auto"/>
        <w:bottom w:val="none" w:sz="0" w:space="0" w:color="auto"/>
        <w:right w:val="none" w:sz="0" w:space="0" w:color="auto"/>
      </w:divBdr>
    </w:div>
    <w:div w:id="937370285">
      <w:bodyDiv w:val="1"/>
      <w:marLeft w:val="0"/>
      <w:marRight w:val="0"/>
      <w:marTop w:val="0"/>
      <w:marBottom w:val="0"/>
      <w:divBdr>
        <w:top w:val="none" w:sz="0" w:space="0" w:color="auto"/>
        <w:left w:val="none" w:sz="0" w:space="0" w:color="auto"/>
        <w:bottom w:val="none" w:sz="0" w:space="0" w:color="auto"/>
        <w:right w:val="none" w:sz="0" w:space="0" w:color="auto"/>
      </w:divBdr>
      <w:divsChild>
        <w:div w:id="60565039">
          <w:marLeft w:val="1800"/>
          <w:marRight w:val="0"/>
          <w:marTop w:val="91"/>
          <w:marBottom w:val="0"/>
          <w:divBdr>
            <w:top w:val="none" w:sz="0" w:space="0" w:color="auto"/>
            <w:left w:val="none" w:sz="0" w:space="0" w:color="auto"/>
            <w:bottom w:val="none" w:sz="0" w:space="0" w:color="auto"/>
            <w:right w:val="none" w:sz="0" w:space="0" w:color="auto"/>
          </w:divBdr>
        </w:div>
        <w:div w:id="1174878759">
          <w:marLeft w:val="1800"/>
          <w:marRight w:val="0"/>
          <w:marTop w:val="91"/>
          <w:marBottom w:val="0"/>
          <w:divBdr>
            <w:top w:val="none" w:sz="0" w:space="0" w:color="auto"/>
            <w:left w:val="none" w:sz="0" w:space="0" w:color="auto"/>
            <w:bottom w:val="none" w:sz="0" w:space="0" w:color="auto"/>
            <w:right w:val="none" w:sz="0" w:space="0" w:color="auto"/>
          </w:divBdr>
        </w:div>
        <w:div w:id="1179924071">
          <w:marLeft w:val="1800"/>
          <w:marRight w:val="0"/>
          <w:marTop w:val="91"/>
          <w:marBottom w:val="0"/>
          <w:divBdr>
            <w:top w:val="none" w:sz="0" w:space="0" w:color="auto"/>
            <w:left w:val="none" w:sz="0" w:space="0" w:color="auto"/>
            <w:bottom w:val="none" w:sz="0" w:space="0" w:color="auto"/>
            <w:right w:val="none" w:sz="0" w:space="0" w:color="auto"/>
          </w:divBdr>
        </w:div>
        <w:div w:id="1273130349">
          <w:marLeft w:val="1166"/>
          <w:marRight w:val="0"/>
          <w:marTop w:val="106"/>
          <w:marBottom w:val="0"/>
          <w:divBdr>
            <w:top w:val="none" w:sz="0" w:space="0" w:color="auto"/>
            <w:left w:val="none" w:sz="0" w:space="0" w:color="auto"/>
            <w:bottom w:val="none" w:sz="0" w:space="0" w:color="auto"/>
            <w:right w:val="none" w:sz="0" w:space="0" w:color="auto"/>
          </w:divBdr>
        </w:div>
      </w:divsChild>
    </w:div>
    <w:div w:id="948390778">
      <w:bodyDiv w:val="1"/>
      <w:marLeft w:val="0"/>
      <w:marRight w:val="0"/>
      <w:marTop w:val="0"/>
      <w:marBottom w:val="0"/>
      <w:divBdr>
        <w:top w:val="none" w:sz="0" w:space="0" w:color="auto"/>
        <w:left w:val="none" w:sz="0" w:space="0" w:color="auto"/>
        <w:bottom w:val="none" w:sz="0" w:space="0" w:color="auto"/>
        <w:right w:val="none" w:sz="0" w:space="0" w:color="auto"/>
      </w:divBdr>
      <w:divsChild>
        <w:div w:id="41758481">
          <w:marLeft w:val="1800"/>
          <w:marRight w:val="0"/>
          <w:marTop w:val="77"/>
          <w:marBottom w:val="0"/>
          <w:divBdr>
            <w:top w:val="none" w:sz="0" w:space="0" w:color="auto"/>
            <w:left w:val="none" w:sz="0" w:space="0" w:color="auto"/>
            <w:bottom w:val="none" w:sz="0" w:space="0" w:color="auto"/>
            <w:right w:val="none" w:sz="0" w:space="0" w:color="auto"/>
          </w:divBdr>
        </w:div>
      </w:divsChild>
    </w:div>
    <w:div w:id="992172699">
      <w:bodyDiv w:val="1"/>
      <w:marLeft w:val="0"/>
      <w:marRight w:val="0"/>
      <w:marTop w:val="0"/>
      <w:marBottom w:val="0"/>
      <w:divBdr>
        <w:top w:val="none" w:sz="0" w:space="0" w:color="auto"/>
        <w:left w:val="none" w:sz="0" w:space="0" w:color="auto"/>
        <w:bottom w:val="none" w:sz="0" w:space="0" w:color="auto"/>
        <w:right w:val="none" w:sz="0" w:space="0" w:color="auto"/>
      </w:divBdr>
      <w:divsChild>
        <w:div w:id="66920663">
          <w:marLeft w:val="1166"/>
          <w:marRight w:val="0"/>
          <w:marTop w:val="77"/>
          <w:marBottom w:val="0"/>
          <w:divBdr>
            <w:top w:val="none" w:sz="0" w:space="0" w:color="auto"/>
            <w:left w:val="none" w:sz="0" w:space="0" w:color="auto"/>
            <w:bottom w:val="none" w:sz="0" w:space="0" w:color="auto"/>
            <w:right w:val="none" w:sz="0" w:space="0" w:color="auto"/>
          </w:divBdr>
        </w:div>
        <w:div w:id="239482651">
          <w:marLeft w:val="1166"/>
          <w:marRight w:val="0"/>
          <w:marTop w:val="77"/>
          <w:marBottom w:val="0"/>
          <w:divBdr>
            <w:top w:val="none" w:sz="0" w:space="0" w:color="auto"/>
            <w:left w:val="none" w:sz="0" w:space="0" w:color="auto"/>
            <w:bottom w:val="none" w:sz="0" w:space="0" w:color="auto"/>
            <w:right w:val="none" w:sz="0" w:space="0" w:color="auto"/>
          </w:divBdr>
        </w:div>
        <w:div w:id="374818228">
          <w:marLeft w:val="1166"/>
          <w:marRight w:val="0"/>
          <w:marTop w:val="77"/>
          <w:marBottom w:val="0"/>
          <w:divBdr>
            <w:top w:val="none" w:sz="0" w:space="0" w:color="auto"/>
            <w:left w:val="none" w:sz="0" w:space="0" w:color="auto"/>
            <w:bottom w:val="none" w:sz="0" w:space="0" w:color="auto"/>
            <w:right w:val="none" w:sz="0" w:space="0" w:color="auto"/>
          </w:divBdr>
        </w:div>
        <w:div w:id="449975617">
          <w:marLeft w:val="547"/>
          <w:marRight w:val="0"/>
          <w:marTop w:val="96"/>
          <w:marBottom w:val="0"/>
          <w:divBdr>
            <w:top w:val="none" w:sz="0" w:space="0" w:color="auto"/>
            <w:left w:val="none" w:sz="0" w:space="0" w:color="auto"/>
            <w:bottom w:val="none" w:sz="0" w:space="0" w:color="auto"/>
            <w:right w:val="none" w:sz="0" w:space="0" w:color="auto"/>
          </w:divBdr>
        </w:div>
        <w:div w:id="702170078">
          <w:marLeft w:val="1166"/>
          <w:marRight w:val="0"/>
          <w:marTop w:val="77"/>
          <w:marBottom w:val="0"/>
          <w:divBdr>
            <w:top w:val="none" w:sz="0" w:space="0" w:color="auto"/>
            <w:left w:val="none" w:sz="0" w:space="0" w:color="auto"/>
            <w:bottom w:val="none" w:sz="0" w:space="0" w:color="auto"/>
            <w:right w:val="none" w:sz="0" w:space="0" w:color="auto"/>
          </w:divBdr>
        </w:div>
        <w:div w:id="717708445">
          <w:marLeft w:val="1166"/>
          <w:marRight w:val="0"/>
          <w:marTop w:val="77"/>
          <w:marBottom w:val="0"/>
          <w:divBdr>
            <w:top w:val="none" w:sz="0" w:space="0" w:color="auto"/>
            <w:left w:val="none" w:sz="0" w:space="0" w:color="auto"/>
            <w:bottom w:val="none" w:sz="0" w:space="0" w:color="auto"/>
            <w:right w:val="none" w:sz="0" w:space="0" w:color="auto"/>
          </w:divBdr>
        </w:div>
        <w:div w:id="788088379">
          <w:marLeft w:val="1166"/>
          <w:marRight w:val="0"/>
          <w:marTop w:val="77"/>
          <w:marBottom w:val="0"/>
          <w:divBdr>
            <w:top w:val="none" w:sz="0" w:space="0" w:color="auto"/>
            <w:left w:val="none" w:sz="0" w:space="0" w:color="auto"/>
            <w:bottom w:val="none" w:sz="0" w:space="0" w:color="auto"/>
            <w:right w:val="none" w:sz="0" w:space="0" w:color="auto"/>
          </w:divBdr>
        </w:div>
        <w:div w:id="1186820826">
          <w:marLeft w:val="547"/>
          <w:marRight w:val="0"/>
          <w:marTop w:val="96"/>
          <w:marBottom w:val="0"/>
          <w:divBdr>
            <w:top w:val="none" w:sz="0" w:space="0" w:color="auto"/>
            <w:left w:val="none" w:sz="0" w:space="0" w:color="auto"/>
            <w:bottom w:val="none" w:sz="0" w:space="0" w:color="auto"/>
            <w:right w:val="none" w:sz="0" w:space="0" w:color="auto"/>
          </w:divBdr>
        </w:div>
        <w:div w:id="1529293007">
          <w:marLeft w:val="1166"/>
          <w:marRight w:val="0"/>
          <w:marTop w:val="77"/>
          <w:marBottom w:val="0"/>
          <w:divBdr>
            <w:top w:val="none" w:sz="0" w:space="0" w:color="auto"/>
            <w:left w:val="none" w:sz="0" w:space="0" w:color="auto"/>
            <w:bottom w:val="none" w:sz="0" w:space="0" w:color="auto"/>
            <w:right w:val="none" w:sz="0" w:space="0" w:color="auto"/>
          </w:divBdr>
        </w:div>
        <w:div w:id="1976183526">
          <w:marLeft w:val="1166"/>
          <w:marRight w:val="0"/>
          <w:marTop w:val="77"/>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21081899">
      <w:bodyDiv w:val="1"/>
      <w:marLeft w:val="0"/>
      <w:marRight w:val="0"/>
      <w:marTop w:val="0"/>
      <w:marBottom w:val="0"/>
      <w:divBdr>
        <w:top w:val="none" w:sz="0" w:space="0" w:color="auto"/>
        <w:left w:val="none" w:sz="0" w:space="0" w:color="auto"/>
        <w:bottom w:val="none" w:sz="0" w:space="0" w:color="auto"/>
        <w:right w:val="none" w:sz="0" w:space="0" w:color="auto"/>
      </w:divBdr>
    </w:div>
    <w:div w:id="1037701389">
      <w:bodyDiv w:val="1"/>
      <w:marLeft w:val="0"/>
      <w:marRight w:val="0"/>
      <w:marTop w:val="0"/>
      <w:marBottom w:val="0"/>
      <w:divBdr>
        <w:top w:val="none" w:sz="0" w:space="0" w:color="auto"/>
        <w:left w:val="none" w:sz="0" w:space="0" w:color="auto"/>
        <w:bottom w:val="none" w:sz="0" w:space="0" w:color="auto"/>
        <w:right w:val="none" w:sz="0" w:space="0" w:color="auto"/>
      </w:divBdr>
    </w:div>
    <w:div w:id="1038437041">
      <w:bodyDiv w:val="1"/>
      <w:marLeft w:val="0"/>
      <w:marRight w:val="0"/>
      <w:marTop w:val="0"/>
      <w:marBottom w:val="0"/>
      <w:divBdr>
        <w:top w:val="none" w:sz="0" w:space="0" w:color="auto"/>
        <w:left w:val="none" w:sz="0" w:space="0" w:color="auto"/>
        <w:bottom w:val="none" w:sz="0" w:space="0" w:color="auto"/>
        <w:right w:val="none" w:sz="0" w:space="0" w:color="auto"/>
      </w:divBdr>
    </w:div>
    <w:div w:id="104255346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9137391">
      <w:bodyDiv w:val="1"/>
      <w:marLeft w:val="0"/>
      <w:marRight w:val="0"/>
      <w:marTop w:val="0"/>
      <w:marBottom w:val="0"/>
      <w:divBdr>
        <w:top w:val="none" w:sz="0" w:space="0" w:color="auto"/>
        <w:left w:val="none" w:sz="0" w:space="0" w:color="auto"/>
        <w:bottom w:val="none" w:sz="0" w:space="0" w:color="auto"/>
        <w:right w:val="none" w:sz="0" w:space="0" w:color="auto"/>
      </w:divBdr>
    </w:div>
    <w:div w:id="1070080768">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520542">
      <w:bodyDiv w:val="1"/>
      <w:marLeft w:val="0"/>
      <w:marRight w:val="0"/>
      <w:marTop w:val="0"/>
      <w:marBottom w:val="0"/>
      <w:divBdr>
        <w:top w:val="none" w:sz="0" w:space="0" w:color="auto"/>
        <w:left w:val="none" w:sz="0" w:space="0" w:color="auto"/>
        <w:bottom w:val="none" w:sz="0" w:space="0" w:color="auto"/>
        <w:right w:val="none" w:sz="0" w:space="0" w:color="auto"/>
      </w:divBdr>
    </w:div>
    <w:div w:id="1096246312">
      <w:bodyDiv w:val="1"/>
      <w:marLeft w:val="0"/>
      <w:marRight w:val="0"/>
      <w:marTop w:val="0"/>
      <w:marBottom w:val="0"/>
      <w:divBdr>
        <w:top w:val="none" w:sz="0" w:space="0" w:color="auto"/>
        <w:left w:val="none" w:sz="0" w:space="0" w:color="auto"/>
        <w:bottom w:val="none" w:sz="0" w:space="0" w:color="auto"/>
        <w:right w:val="none" w:sz="0" w:space="0" w:color="auto"/>
      </w:divBdr>
    </w:div>
    <w:div w:id="11010314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207365">
      <w:bodyDiv w:val="1"/>
      <w:marLeft w:val="0"/>
      <w:marRight w:val="0"/>
      <w:marTop w:val="0"/>
      <w:marBottom w:val="0"/>
      <w:divBdr>
        <w:top w:val="none" w:sz="0" w:space="0" w:color="auto"/>
        <w:left w:val="none" w:sz="0" w:space="0" w:color="auto"/>
        <w:bottom w:val="none" w:sz="0" w:space="0" w:color="auto"/>
        <w:right w:val="none" w:sz="0" w:space="0" w:color="auto"/>
      </w:divBdr>
    </w:div>
    <w:div w:id="1136875835">
      <w:bodyDiv w:val="1"/>
      <w:marLeft w:val="0"/>
      <w:marRight w:val="0"/>
      <w:marTop w:val="0"/>
      <w:marBottom w:val="0"/>
      <w:divBdr>
        <w:top w:val="none" w:sz="0" w:space="0" w:color="auto"/>
        <w:left w:val="none" w:sz="0" w:space="0" w:color="auto"/>
        <w:bottom w:val="none" w:sz="0" w:space="0" w:color="auto"/>
        <w:right w:val="none" w:sz="0" w:space="0" w:color="auto"/>
      </w:divBdr>
    </w:div>
    <w:div w:id="1140004447">
      <w:bodyDiv w:val="1"/>
      <w:marLeft w:val="0"/>
      <w:marRight w:val="0"/>
      <w:marTop w:val="0"/>
      <w:marBottom w:val="0"/>
      <w:divBdr>
        <w:top w:val="none" w:sz="0" w:space="0" w:color="auto"/>
        <w:left w:val="none" w:sz="0" w:space="0" w:color="auto"/>
        <w:bottom w:val="none" w:sz="0" w:space="0" w:color="auto"/>
        <w:right w:val="none" w:sz="0" w:space="0" w:color="auto"/>
      </w:divBdr>
      <w:divsChild>
        <w:div w:id="1192262212">
          <w:marLeft w:val="1166"/>
          <w:marRight w:val="0"/>
          <w:marTop w:val="77"/>
          <w:marBottom w:val="0"/>
          <w:divBdr>
            <w:top w:val="none" w:sz="0" w:space="0" w:color="auto"/>
            <w:left w:val="none" w:sz="0" w:space="0" w:color="auto"/>
            <w:bottom w:val="none" w:sz="0" w:space="0" w:color="auto"/>
            <w:right w:val="none" w:sz="0" w:space="0" w:color="auto"/>
          </w:divBdr>
        </w:div>
        <w:div w:id="1704549681">
          <w:marLeft w:val="1166"/>
          <w:marRight w:val="0"/>
          <w:marTop w:val="77"/>
          <w:marBottom w:val="0"/>
          <w:divBdr>
            <w:top w:val="none" w:sz="0" w:space="0" w:color="auto"/>
            <w:left w:val="none" w:sz="0" w:space="0" w:color="auto"/>
            <w:bottom w:val="none" w:sz="0" w:space="0" w:color="auto"/>
            <w:right w:val="none" w:sz="0" w:space="0" w:color="auto"/>
          </w:divBdr>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90221686">
      <w:bodyDiv w:val="1"/>
      <w:marLeft w:val="0"/>
      <w:marRight w:val="0"/>
      <w:marTop w:val="0"/>
      <w:marBottom w:val="0"/>
      <w:divBdr>
        <w:top w:val="none" w:sz="0" w:space="0" w:color="auto"/>
        <w:left w:val="none" w:sz="0" w:space="0" w:color="auto"/>
        <w:bottom w:val="none" w:sz="0" w:space="0" w:color="auto"/>
        <w:right w:val="none" w:sz="0" w:space="0" w:color="auto"/>
      </w:divBdr>
    </w:div>
    <w:div w:id="1195575864">
      <w:bodyDiv w:val="1"/>
      <w:marLeft w:val="0"/>
      <w:marRight w:val="0"/>
      <w:marTop w:val="0"/>
      <w:marBottom w:val="0"/>
      <w:divBdr>
        <w:top w:val="none" w:sz="0" w:space="0" w:color="auto"/>
        <w:left w:val="none" w:sz="0" w:space="0" w:color="auto"/>
        <w:bottom w:val="none" w:sz="0" w:space="0" w:color="auto"/>
        <w:right w:val="none" w:sz="0" w:space="0" w:color="auto"/>
      </w:divBdr>
    </w:div>
    <w:div w:id="1207916208">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3726908">
      <w:bodyDiv w:val="1"/>
      <w:marLeft w:val="0"/>
      <w:marRight w:val="0"/>
      <w:marTop w:val="0"/>
      <w:marBottom w:val="0"/>
      <w:divBdr>
        <w:top w:val="none" w:sz="0" w:space="0" w:color="auto"/>
        <w:left w:val="none" w:sz="0" w:space="0" w:color="auto"/>
        <w:bottom w:val="none" w:sz="0" w:space="0" w:color="auto"/>
        <w:right w:val="none" w:sz="0" w:space="0" w:color="auto"/>
      </w:divBdr>
    </w:div>
    <w:div w:id="1303972272">
      <w:bodyDiv w:val="1"/>
      <w:marLeft w:val="0"/>
      <w:marRight w:val="0"/>
      <w:marTop w:val="0"/>
      <w:marBottom w:val="0"/>
      <w:divBdr>
        <w:top w:val="none" w:sz="0" w:space="0" w:color="auto"/>
        <w:left w:val="none" w:sz="0" w:space="0" w:color="auto"/>
        <w:bottom w:val="none" w:sz="0" w:space="0" w:color="auto"/>
        <w:right w:val="none" w:sz="0" w:space="0" w:color="auto"/>
      </w:divBdr>
      <w:divsChild>
        <w:div w:id="355274318">
          <w:marLeft w:val="1800"/>
          <w:marRight w:val="0"/>
          <w:marTop w:val="67"/>
          <w:marBottom w:val="0"/>
          <w:divBdr>
            <w:top w:val="none" w:sz="0" w:space="0" w:color="auto"/>
            <w:left w:val="none" w:sz="0" w:space="0" w:color="auto"/>
            <w:bottom w:val="none" w:sz="0" w:space="0" w:color="auto"/>
            <w:right w:val="none" w:sz="0" w:space="0" w:color="auto"/>
          </w:divBdr>
        </w:div>
      </w:divsChild>
    </w:div>
    <w:div w:id="1303997332">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079004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62635062">
      <w:bodyDiv w:val="1"/>
      <w:marLeft w:val="0"/>
      <w:marRight w:val="0"/>
      <w:marTop w:val="0"/>
      <w:marBottom w:val="0"/>
      <w:divBdr>
        <w:top w:val="none" w:sz="0" w:space="0" w:color="auto"/>
        <w:left w:val="none" w:sz="0" w:space="0" w:color="auto"/>
        <w:bottom w:val="none" w:sz="0" w:space="0" w:color="auto"/>
        <w:right w:val="none" w:sz="0" w:space="0" w:color="auto"/>
      </w:divBdr>
    </w:div>
    <w:div w:id="1376277564">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8720230">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65077341">
      <w:bodyDiv w:val="1"/>
      <w:marLeft w:val="0"/>
      <w:marRight w:val="0"/>
      <w:marTop w:val="0"/>
      <w:marBottom w:val="0"/>
      <w:divBdr>
        <w:top w:val="none" w:sz="0" w:space="0" w:color="auto"/>
        <w:left w:val="none" w:sz="0" w:space="0" w:color="auto"/>
        <w:bottom w:val="none" w:sz="0" w:space="0" w:color="auto"/>
        <w:right w:val="none" w:sz="0" w:space="0" w:color="auto"/>
      </w:divBdr>
    </w:div>
    <w:div w:id="1475173992">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5514401">
      <w:bodyDiv w:val="1"/>
      <w:marLeft w:val="0"/>
      <w:marRight w:val="0"/>
      <w:marTop w:val="0"/>
      <w:marBottom w:val="0"/>
      <w:divBdr>
        <w:top w:val="none" w:sz="0" w:space="0" w:color="auto"/>
        <w:left w:val="none" w:sz="0" w:space="0" w:color="auto"/>
        <w:bottom w:val="none" w:sz="0" w:space="0" w:color="auto"/>
        <w:right w:val="none" w:sz="0" w:space="0" w:color="auto"/>
      </w:divBdr>
    </w:div>
    <w:div w:id="1508252633">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6408416">
      <w:bodyDiv w:val="1"/>
      <w:marLeft w:val="0"/>
      <w:marRight w:val="0"/>
      <w:marTop w:val="0"/>
      <w:marBottom w:val="0"/>
      <w:divBdr>
        <w:top w:val="none" w:sz="0" w:space="0" w:color="auto"/>
        <w:left w:val="none" w:sz="0" w:space="0" w:color="auto"/>
        <w:bottom w:val="none" w:sz="0" w:space="0" w:color="auto"/>
        <w:right w:val="none" w:sz="0" w:space="0" w:color="auto"/>
      </w:divBdr>
      <w:divsChild>
        <w:div w:id="1454902382">
          <w:marLeft w:val="1166"/>
          <w:marRight w:val="0"/>
          <w:marTop w:val="82"/>
          <w:marBottom w:val="0"/>
          <w:divBdr>
            <w:top w:val="none" w:sz="0" w:space="0" w:color="auto"/>
            <w:left w:val="none" w:sz="0" w:space="0" w:color="auto"/>
            <w:bottom w:val="none" w:sz="0" w:space="0" w:color="auto"/>
            <w:right w:val="none" w:sz="0" w:space="0" w:color="auto"/>
          </w:divBdr>
        </w:div>
      </w:divsChild>
    </w:div>
    <w:div w:id="1555504760">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8202098">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59967353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571532">
      <w:bodyDiv w:val="1"/>
      <w:marLeft w:val="0"/>
      <w:marRight w:val="0"/>
      <w:marTop w:val="0"/>
      <w:marBottom w:val="0"/>
      <w:divBdr>
        <w:top w:val="none" w:sz="0" w:space="0" w:color="auto"/>
        <w:left w:val="none" w:sz="0" w:space="0" w:color="auto"/>
        <w:bottom w:val="none" w:sz="0" w:space="0" w:color="auto"/>
        <w:right w:val="none" w:sz="0" w:space="0" w:color="auto"/>
      </w:divBdr>
    </w:div>
    <w:div w:id="1652058241">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65625189">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822561">
      <w:bodyDiv w:val="1"/>
      <w:marLeft w:val="0"/>
      <w:marRight w:val="0"/>
      <w:marTop w:val="0"/>
      <w:marBottom w:val="0"/>
      <w:divBdr>
        <w:top w:val="none" w:sz="0" w:space="0" w:color="auto"/>
        <w:left w:val="none" w:sz="0" w:space="0" w:color="auto"/>
        <w:bottom w:val="none" w:sz="0" w:space="0" w:color="auto"/>
        <w:right w:val="none" w:sz="0" w:space="0" w:color="auto"/>
      </w:divBdr>
      <w:divsChild>
        <w:div w:id="79060867">
          <w:marLeft w:val="1800"/>
          <w:marRight w:val="0"/>
          <w:marTop w:val="72"/>
          <w:marBottom w:val="0"/>
          <w:divBdr>
            <w:top w:val="none" w:sz="0" w:space="0" w:color="auto"/>
            <w:left w:val="none" w:sz="0" w:space="0" w:color="auto"/>
            <w:bottom w:val="none" w:sz="0" w:space="0" w:color="auto"/>
            <w:right w:val="none" w:sz="0" w:space="0" w:color="auto"/>
          </w:divBdr>
        </w:div>
        <w:div w:id="150803851">
          <w:marLeft w:val="1800"/>
          <w:marRight w:val="0"/>
          <w:marTop w:val="72"/>
          <w:marBottom w:val="0"/>
          <w:divBdr>
            <w:top w:val="none" w:sz="0" w:space="0" w:color="auto"/>
            <w:left w:val="none" w:sz="0" w:space="0" w:color="auto"/>
            <w:bottom w:val="none" w:sz="0" w:space="0" w:color="auto"/>
            <w:right w:val="none" w:sz="0" w:space="0" w:color="auto"/>
          </w:divBdr>
        </w:div>
        <w:div w:id="481434786">
          <w:marLeft w:val="1166"/>
          <w:marRight w:val="0"/>
          <w:marTop w:val="86"/>
          <w:marBottom w:val="0"/>
          <w:divBdr>
            <w:top w:val="none" w:sz="0" w:space="0" w:color="auto"/>
            <w:left w:val="none" w:sz="0" w:space="0" w:color="auto"/>
            <w:bottom w:val="none" w:sz="0" w:space="0" w:color="auto"/>
            <w:right w:val="none" w:sz="0" w:space="0" w:color="auto"/>
          </w:divBdr>
        </w:div>
        <w:div w:id="503981055">
          <w:marLeft w:val="1166"/>
          <w:marRight w:val="0"/>
          <w:marTop w:val="86"/>
          <w:marBottom w:val="0"/>
          <w:divBdr>
            <w:top w:val="none" w:sz="0" w:space="0" w:color="auto"/>
            <w:left w:val="none" w:sz="0" w:space="0" w:color="auto"/>
            <w:bottom w:val="none" w:sz="0" w:space="0" w:color="auto"/>
            <w:right w:val="none" w:sz="0" w:space="0" w:color="auto"/>
          </w:divBdr>
        </w:div>
        <w:div w:id="869881107">
          <w:marLeft w:val="1166"/>
          <w:marRight w:val="0"/>
          <w:marTop w:val="86"/>
          <w:marBottom w:val="0"/>
          <w:divBdr>
            <w:top w:val="none" w:sz="0" w:space="0" w:color="auto"/>
            <w:left w:val="none" w:sz="0" w:space="0" w:color="auto"/>
            <w:bottom w:val="none" w:sz="0" w:space="0" w:color="auto"/>
            <w:right w:val="none" w:sz="0" w:space="0" w:color="auto"/>
          </w:divBdr>
        </w:div>
        <w:div w:id="878778807">
          <w:marLeft w:val="547"/>
          <w:marRight w:val="0"/>
          <w:marTop w:val="96"/>
          <w:marBottom w:val="0"/>
          <w:divBdr>
            <w:top w:val="none" w:sz="0" w:space="0" w:color="auto"/>
            <w:left w:val="none" w:sz="0" w:space="0" w:color="auto"/>
            <w:bottom w:val="none" w:sz="0" w:space="0" w:color="auto"/>
            <w:right w:val="none" w:sz="0" w:space="0" w:color="auto"/>
          </w:divBdr>
        </w:div>
        <w:div w:id="1043478178">
          <w:marLeft w:val="1800"/>
          <w:marRight w:val="0"/>
          <w:marTop w:val="72"/>
          <w:marBottom w:val="0"/>
          <w:divBdr>
            <w:top w:val="none" w:sz="0" w:space="0" w:color="auto"/>
            <w:left w:val="none" w:sz="0" w:space="0" w:color="auto"/>
            <w:bottom w:val="none" w:sz="0" w:space="0" w:color="auto"/>
            <w:right w:val="none" w:sz="0" w:space="0" w:color="auto"/>
          </w:divBdr>
        </w:div>
        <w:div w:id="1223178363">
          <w:marLeft w:val="1166"/>
          <w:marRight w:val="0"/>
          <w:marTop w:val="86"/>
          <w:marBottom w:val="0"/>
          <w:divBdr>
            <w:top w:val="none" w:sz="0" w:space="0" w:color="auto"/>
            <w:left w:val="none" w:sz="0" w:space="0" w:color="auto"/>
            <w:bottom w:val="none" w:sz="0" w:space="0" w:color="auto"/>
            <w:right w:val="none" w:sz="0" w:space="0" w:color="auto"/>
          </w:divBdr>
        </w:div>
        <w:div w:id="1237548799">
          <w:marLeft w:val="1800"/>
          <w:marRight w:val="0"/>
          <w:marTop w:val="72"/>
          <w:marBottom w:val="0"/>
          <w:divBdr>
            <w:top w:val="none" w:sz="0" w:space="0" w:color="auto"/>
            <w:left w:val="none" w:sz="0" w:space="0" w:color="auto"/>
            <w:bottom w:val="none" w:sz="0" w:space="0" w:color="auto"/>
            <w:right w:val="none" w:sz="0" w:space="0" w:color="auto"/>
          </w:divBdr>
        </w:div>
        <w:div w:id="1243295684">
          <w:marLeft w:val="1800"/>
          <w:marRight w:val="0"/>
          <w:marTop w:val="72"/>
          <w:marBottom w:val="0"/>
          <w:divBdr>
            <w:top w:val="none" w:sz="0" w:space="0" w:color="auto"/>
            <w:left w:val="none" w:sz="0" w:space="0" w:color="auto"/>
            <w:bottom w:val="none" w:sz="0" w:space="0" w:color="auto"/>
            <w:right w:val="none" w:sz="0" w:space="0" w:color="auto"/>
          </w:divBdr>
        </w:div>
        <w:div w:id="1291278703">
          <w:marLeft w:val="1800"/>
          <w:marRight w:val="0"/>
          <w:marTop w:val="72"/>
          <w:marBottom w:val="0"/>
          <w:divBdr>
            <w:top w:val="none" w:sz="0" w:space="0" w:color="auto"/>
            <w:left w:val="none" w:sz="0" w:space="0" w:color="auto"/>
            <w:bottom w:val="none" w:sz="0" w:space="0" w:color="auto"/>
            <w:right w:val="none" w:sz="0" w:space="0" w:color="auto"/>
          </w:divBdr>
        </w:div>
        <w:div w:id="1599556316">
          <w:marLeft w:val="1800"/>
          <w:marRight w:val="0"/>
          <w:marTop w:val="72"/>
          <w:marBottom w:val="0"/>
          <w:divBdr>
            <w:top w:val="none" w:sz="0" w:space="0" w:color="auto"/>
            <w:left w:val="none" w:sz="0" w:space="0" w:color="auto"/>
            <w:bottom w:val="none" w:sz="0" w:space="0" w:color="auto"/>
            <w:right w:val="none" w:sz="0" w:space="0" w:color="auto"/>
          </w:divBdr>
        </w:div>
        <w:div w:id="1698583330">
          <w:marLeft w:val="1800"/>
          <w:marRight w:val="0"/>
          <w:marTop w:val="72"/>
          <w:marBottom w:val="0"/>
          <w:divBdr>
            <w:top w:val="none" w:sz="0" w:space="0" w:color="auto"/>
            <w:left w:val="none" w:sz="0" w:space="0" w:color="auto"/>
            <w:bottom w:val="none" w:sz="0" w:space="0" w:color="auto"/>
            <w:right w:val="none" w:sz="0" w:space="0" w:color="auto"/>
          </w:divBdr>
        </w:div>
        <w:div w:id="1811480695">
          <w:marLeft w:val="547"/>
          <w:marRight w:val="0"/>
          <w:marTop w:val="96"/>
          <w:marBottom w:val="0"/>
          <w:divBdr>
            <w:top w:val="none" w:sz="0" w:space="0" w:color="auto"/>
            <w:left w:val="none" w:sz="0" w:space="0" w:color="auto"/>
            <w:bottom w:val="none" w:sz="0" w:space="0" w:color="auto"/>
            <w:right w:val="none" w:sz="0" w:space="0" w:color="auto"/>
          </w:divBdr>
        </w:div>
        <w:div w:id="2004045324">
          <w:marLeft w:val="1800"/>
          <w:marRight w:val="0"/>
          <w:marTop w:val="72"/>
          <w:marBottom w:val="0"/>
          <w:divBdr>
            <w:top w:val="none" w:sz="0" w:space="0" w:color="auto"/>
            <w:left w:val="none" w:sz="0" w:space="0" w:color="auto"/>
            <w:bottom w:val="none" w:sz="0" w:space="0" w:color="auto"/>
            <w:right w:val="none" w:sz="0" w:space="0" w:color="auto"/>
          </w:divBdr>
        </w:div>
        <w:div w:id="2106341650">
          <w:marLeft w:val="1800"/>
          <w:marRight w:val="0"/>
          <w:marTop w:val="72"/>
          <w:marBottom w:val="0"/>
          <w:divBdr>
            <w:top w:val="none" w:sz="0" w:space="0" w:color="auto"/>
            <w:left w:val="none" w:sz="0" w:space="0" w:color="auto"/>
            <w:bottom w:val="none" w:sz="0" w:space="0" w:color="auto"/>
            <w:right w:val="none" w:sz="0" w:space="0" w:color="auto"/>
          </w:divBdr>
        </w:div>
      </w:divsChild>
    </w:div>
    <w:div w:id="1728796825">
      <w:bodyDiv w:val="1"/>
      <w:marLeft w:val="0"/>
      <w:marRight w:val="0"/>
      <w:marTop w:val="0"/>
      <w:marBottom w:val="0"/>
      <w:divBdr>
        <w:top w:val="none" w:sz="0" w:space="0" w:color="auto"/>
        <w:left w:val="none" w:sz="0" w:space="0" w:color="auto"/>
        <w:bottom w:val="none" w:sz="0" w:space="0" w:color="auto"/>
        <w:right w:val="none" w:sz="0" w:space="0" w:color="auto"/>
      </w:divBdr>
    </w:div>
    <w:div w:id="1747418924">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5344344">
      <w:bodyDiv w:val="1"/>
      <w:marLeft w:val="0"/>
      <w:marRight w:val="0"/>
      <w:marTop w:val="0"/>
      <w:marBottom w:val="0"/>
      <w:divBdr>
        <w:top w:val="none" w:sz="0" w:space="0" w:color="auto"/>
        <w:left w:val="none" w:sz="0" w:space="0" w:color="auto"/>
        <w:bottom w:val="none" w:sz="0" w:space="0" w:color="auto"/>
        <w:right w:val="none" w:sz="0" w:space="0" w:color="auto"/>
      </w:divBdr>
    </w:div>
    <w:div w:id="1794254306">
      <w:bodyDiv w:val="1"/>
      <w:marLeft w:val="0"/>
      <w:marRight w:val="0"/>
      <w:marTop w:val="0"/>
      <w:marBottom w:val="0"/>
      <w:divBdr>
        <w:top w:val="none" w:sz="0" w:space="0" w:color="auto"/>
        <w:left w:val="none" w:sz="0" w:space="0" w:color="auto"/>
        <w:bottom w:val="none" w:sz="0" w:space="0" w:color="auto"/>
        <w:right w:val="none" w:sz="0" w:space="0" w:color="auto"/>
      </w:divBdr>
    </w:div>
    <w:div w:id="1849128673">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3592822">
      <w:bodyDiv w:val="1"/>
      <w:marLeft w:val="0"/>
      <w:marRight w:val="0"/>
      <w:marTop w:val="0"/>
      <w:marBottom w:val="0"/>
      <w:divBdr>
        <w:top w:val="none" w:sz="0" w:space="0" w:color="auto"/>
        <w:left w:val="none" w:sz="0" w:space="0" w:color="auto"/>
        <w:bottom w:val="none" w:sz="0" w:space="0" w:color="auto"/>
        <w:right w:val="none" w:sz="0" w:space="0" w:color="auto"/>
      </w:divBdr>
    </w:div>
    <w:div w:id="1865972427">
      <w:bodyDiv w:val="1"/>
      <w:marLeft w:val="0"/>
      <w:marRight w:val="0"/>
      <w:marTop w:val="0"/>
      <w:marBottom w:val="0"/>
      <w:divBdr>
        <w:top w:val="none" w:sz="0" w:space="0" w:color="auto"/>
        <w:left w:val="none" w:sz="0" w:space="0" w:color="auto"/>
        <w:bottom w:val="none" w:sz="0" w:space="0" w:color="auto"/>
        <w:right w:val="none" w:sz="0" w:space="0" w:color="auto"/>
      </w:divBdr>
    </w:div>
    <w:div w:id="1876767954">
      <w:bodyDiv w:val="1"/>
      <w:marLeft w:val="0"/>
      <w:marRight w:val="0"/>
      <w:marTop w:val="0"/>
      <w:marBottom w:val="0"/>
      <w:divBdr>
        <w:top w:val="none" w:sz="0" w:space="0" w:color="auto"/>
        <w:left w:val="none" w:sz="0" w:space="0" w:color="auto"/>
        <w:bottom w:val="none" w:sz="0" w:space="0" w:color="auto"/>
        <w:right w:val="none" w:sz="0" w:space="0" w:color="auto"/>
      </w:divBdr>
    </w:div>
    <w:div w:id="188062833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69817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008793">
      <w:bodyDiv w:val="1"/>
      <w:marLeft w:val="0"/>
      <w:marRight w:val="0"/>
      <w:marTop w:val="0"/>
      <w:marBottom w:val="0"/>
      <w:divBdr>
        <w:top w:val="none" w:sz="0" w:space="0" w:color="auto"/>
        <w:left w:val="none" w:sz="0" w:space="0" w:color="auto"/>
        <w:bottom w:val="none" w:sz="0" w:space="0" w:color="auto"/>
        <w:right w:val="none" w:sz="0" w:space="0" w:color="auto"/>
      </w:divBdr>
    </w:div>
    <w:div w:id="1955942156">
      <w:bodyDiv w:val="1"/>
      <w:marLeft w:val="0"/>
      <w:marRight w:val="0"/>
      <w:marTop w:val="0"/>
      <w:marBottom w:val="0"/>
      <w:divBdr>
        <w:top w:val="none" w:sz="0" w:space="0" w:color="auto"/>
        <w:left w:val="none" w:sz="0" w:space="0" w:color="auto"/>
        <w:bottom w:val="none" w:sz="0" w:space="0" w:color="auto"/>
        <w:right w:val="none" w:sz="0" w:space="0" w:color="auto"/>
      </w:divBdr>
      <w:divsChild>
        <w:div w:id="699623942">
          <w:marLeft w:val="475"/>
          <w:marRight w:val="0"/>
          <w:marTop w:val="320"/>
          <w:marBottom w:val="0"/>
          <w:divBdr>
            <w:top w:val="none" w:sz="0" w:space="0" w:color="auto"/>
            <w:left w:val="none" w:sz="0" w:space="0" w:color="auto"/>
            <w:bottom w:val="none" w:sz="0" w:space="0" w:color="auto"/>
            <w:right w:val="none" w:sz="0" w:space="0" w:color="auto"/>
          </w:divBdr>
        </w:div>
        <w:div w:id="873267558">
          <w:marLeft w:val="1195"/>
          <w:marRight w:val="0"/>
          <w:marTop w:val="213"/>
          <w:marBottom w:val="0"/>
          <w:divBdr>
            <w:top w:val="none" w:sz="0" w:space="0" w:color="auto"/>
            <w:left w:val="none" w:sz="0" w:space="0" w:color="auto"/>
            <w:bottom w:val="none" w:sz="0" w:space="0" w:color="auto"/>
            <w:right w:val="none" w:sz="0" w:space="0" w:color="auto"/>
          </w:divBdr>
        </w:div>
        <w:div w:id="1415125724">
          <w:marLeft w:val="475"/>
          <w:marRight w:val="0"/>
          <w:marTop w:val="320"/>
          <w:marBottom w:val="0"/>
          <w:divBdr>
            <w:top w:val="none" w:sz="0" w:space="0" w:color="auto"/>
            <w:left w:val="none" w:sz="0" w:space="0" w:color="auto"/>
            <w:bottom w:val="none" w:sz="0" w:space="0" w:color="auto"/>
            <w:right w:val="none" w:sz="0" w:space="0" w:color="auto"/>
          </w:divBdr>
        </w:div>
        <w:div w:id="1586111487">
          <w:marLeft w:val="475"/>
          <w:marRight w:val="0"/>
          <w:marTop w:val="320"/>
          <w:marBottom w:val="0"/>
          <w:divBdr>
            <w:top w:val="none" w:sz="0" w:space="0" w:color="auto"/>
            <w:left w:val="none" w:sz="0" w:space="0" w:color="auto"/>
            <w:bottom w:val="none" w:sz="0" w:space="0" w:color="auto"/>
            <w:right w:val="none" w:sz="0" w:space="0" w:color="auto"/>
          </w:divBdr>
        </w:div>
        <w:div w:id="2003121400">
          <w:marLeft w:val="475"/>
          <w:marRight w:val="0"/>
          <w:marTop w:val="320"/>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36691168">
      <w:bodyDiv w:val="1"/>
      <w:marLeft w:val="0"/>
      <w:marRight w:val="0"/>
      <w:marTop w:val="0"/>
      <w:marBottom w:val="0"/>
      <w:divBdr>
        <w:top w:val="none" w:sz="0" w:space="0" w:color="auto"/>
        <w:left w:val="none" w:sz="0" w:space="0" w:color="auto"/>
        <w:bottom w:val="none" w:sz="0" w:space="0" w:color="auto"/>
        <w:right w:val="none" w:sz="0" w:space="0" w:color="auto"/>
      </w:divBdr>
    </w:div>
    <w:div w:id="2041205321">
      <w:bodyDiv w:val="1"/>
      <w:marLeft w:val="0"/>
      <w:marRight w:val="0"/>
      <w:marTop w:val="0"/>
      <w:marBottom w:val="0"/>
      <w:divBdr>
        <w:top w:val="none" w:sz="0" w:space="0" w:color="auto"/>
        <w:left w:val="none" w:sz="0" w:space="0" w:color="auto"/>
        <w:bottom w:val="none" w:sz="0" w:space="0" w:color="auto"/>
        <w:right w:val="none" w:sz="0" w:space="0" w:color="auto"/>
      </w:divBdr>
    </w:div>
    <w:div w:id="2076465213">
      <w:bodyDiv w:val="1"/>
      <w:marLeft w:val="0"/>
      <w:marRight w:val="0"/>
      <w:marTop w:val="0"/>
      <w:marBottom w:val="0"/>
      <w:divBdr>
        <w:top w:val="none" w:sz="0" w:space="0" w:color="auto"/>
        <w:left w:val="none" w:sz="0" w:space="0" w:color="auto"/>
        <w:bottom w:val="none" w:sz="0" w:space="0" w:color="auto"/>
        <w:right w:val="none" w:sz="0" w:space="0" w:color="auto"/>
      </w:divBdr>
    </w:div>
    <w:div w:id="2081054378">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477409">
      <w:bodyDiv w:val="1"/>
      <w:marLeft w:val="0"/>
      <w:marRight w:val="0"/>
      <w:marTop w:val="0"/>
      <w:marBottom w:val="0"/>
      <w:divBdr>
        <w:top w:val="none" w:sz="0" w:space="0" w:color="auto"/>
        <w:left w:val="none" w:sz="0" w:space="0" w:color="auto"/>
        <w:bottom w:val="none" w:sz="0" w:space="0" w:color="auto"/>
        <w:right w:val="none" w:sz="0" w:space="0" w:color="auto"/>
      </w:divBdr>
      <w:divsChild>
        <w:div w:id="805467648">
          <w:marLeft w:val="907"/>
          <w:marRight w:val="0"/>
          <w:marTop w:val="160"/>
          <w:marBottom w:val="0"/>
          <w:divBdr>
            <w:top w:val="none" w:sz="0" w:space="0" w:color="auto"/>
            <w:left w:val="none" w:sz="0" w:space="0" w:color="auto"/>
            <w:bottom w:val="none" w:sz="0" w:space="0" w:color="auto"/>
            <w:right w:val="none" w:sz="0" w:space="0" w:color="auto"/>
          </w:divBdr>
        </w:div>
      </w:divsChild>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1" ma:contentTypeDescription="Create a new document." ma:contentTypeScope="" ma:versionID="c50e3c8c3b312a731b909e86c94349f8">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91c32fd7bcf83f00102cd3379b0eddb8"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SharedWithUsers xmlns="2ff76fbf-12b9-4337-ad3b-122e2d975ade">
      <UserInfo>
        <DisplayName>Xiong, Gang</DisplayName>
        <AccountId>27</AccountId>
        <AccountType/>
      </UserInfo>
      <UserInfo>
        <DisplayName>Morozov, Gregory V</DisplayName>
        <AccountId>33</AccountId>
        <AccountType/>
      </UserInfo>
      <UserInfo>
        <DisplayName>Dikarev, Dmitry</DisplayName>
        <AccountId>32</AccountId>
        <AccountType/>
      </UserInfo>
      <UserInfo>
        <DisplayName>Li, Yingyang</DisplayName>
        <AccountId>26</AccountId>
        <AccountType/>
      </UserInfo>
      <UserInfo>
        <DisplayName>Rane, Prerana</DisplayName>
        <AccountId>34</AccountId>
        <AccountType/>
      </UserInfo>
      <UserInfo>
        <DisplayName>Talarico, Salvatore</DisplayName>
        <AccountId>23</AccountId>
        <AccountType/>
      </UserInfo>
      <UserInfo>
        <DisplayName>Lee, Jihyun</DisplayName>
        <AccountId>35</AccountId>
        <AccountType/>
      </UserInfo>
      <UserInfo>
        <DisplayName>Davydov, Alexei</DisplayName>
        <AccountId>13</AccountId>
        <AccountType/>
      </UserInfo>
      <UserInfo>
        <DisplayName>Wang, Guotong</DisplayName>
        <AccountId>15</AccountId>
        <AccountType/>
      </UserInfo>
      <UserInfo>
        <DisplayName>Han, Seunghee</DisplayName>
        <AccountId>12</AccountId>
        <AccountType/>
      </UserInfo>
      <UserInfo>
        <DisplayName>Papathanassiou, Apostolos</DisplayName>
        <AccountId>67</AccountId>
        <AccountType/>
      </UserInfo>
      <UserInfo>
        <DisplayName>Chervyakov, Andrey</DisplayName>
        <AccountId>51</AccountId>
        <AccountType/>
      </UserInfo>
      <UserInfo>
        <DisplayName>Kim, Jiwoo</DisplayName>
        <AccountId>58</AccountId>
        <AccountType/>
      </UserInfo>
    </SharedWithUsers>
  </documentManagement>
</p:properties>
</file>

<file path=customXml/itemProps1.xml><?xml version="1.0" encoding="utf-8"?>
<ds:datastoreItem xmlns:ds="http://schemas.openxmlformats.org/officeDocument/2006/customXml" ds:itemID="{72988A14-F404-4321-A491-7C292095FDE8}">
  <ds:schemaRefs>
    <ds:schemaRef ds:uri="http://schemas.microsoft.com/sharepoint/v3/contenttype/forms"/>
  </ds:schemaRefs>
</ds:datastoreItem>
</file>

<file path=customXml/itemProps2.xml><?xml version="1.0" encoding="utf-8"?>
<ds:datastoreItem xmlns:ds="http://schemas.openxmlformats.org/officeDocument/2006/customXml" ds:itemID="{32A2E61E-20FA-496C-8830-39D67D9A15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DAE92F-3BFD-490C-9E45-114D75653F8B}">
  <ds:schemaRefs>
    <ds:schemaRef ds:uri="http://schemas.openxmlformats.org/officeDocument/2006/bibliography"/>
  </ds:schemaRefs>
</ds:datastoreItem>
</file>

<file path=customXml/itemProps4.xml><?xml version="1.0" encoding="utf-8"?>
<ds:datastoreItem xmlns:ds="http://schemas.openxmlformats.org/officeDocument/2006/customXml" ds:itemID="{982C3347-CCA9-4239-8B9A-9AECDABC0C06}">
  <ds:schemaRefs>
    <ds:schemaRef ds:uri="http://schemas.openxmlformats.org/officeDocument/2006/bibliography"/>
  </ds:schemaRefs>
</ds:datastoreItem>
</file>

<file path=customXml/itemProps5.xml><?xml version="1.0" encoding="utf-8"?>
<ds:datastoreItem xmlns:ds="http://schemas.openxmlformats.org/officeDocument/2006/customXml" ds:itemID="{9E37079F-662A-4444-B96B-BF26CFBE2C55}">
  <ds:schemaRefs>
    <ds:schemaRef ds:uri="http://schemas.microsoft.com/office/2006/metadata/properties"/>
    <ds:schemaRef ds:uri="http://schemas.microsoft.com/office/infopath/2007/PartnerControls"/>
    <ds:schemaRef ds:uri="2ff76fbf-12b9-4337-ad3b-122e2d975ade"/>
  </ds:schemaRefs>
</ds:datastoreItem>
</file>

<file path=docProps/app.xml><?xml version="1.0" encoding="utf-8"?>
<Properties xmlns="http://schemas.openxmlformats.org/officeDocument/2006/extended-properties" xmlns:vt="http://schemas.openxmlformats.org/officeDocument/2006/docPropsVTypes">
  <Template>3gpp_70.dot</Template>
  <TotalTime>675</TotalTime>
  <Pages>1</Pages>
  <Words>2743</Words>
  <Characters>15639</Characters>
  <Application>Microsoft Office Word</Application>
  <DocSecurity>4</DocSecurity>
  <Lines>130</Lines>
  <Paragraphs>36</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 Corporation</Company>
  <LinksUpToDate>false</LinksUpToDate>
  <CharactersWithSpaces>18346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daewon.lee@intel.com</dc:creator>
  <cp:keywords>CTPClassification=CTP_PUBLIC:VisualMarkings=, CTPClassification=CTP_IC, CTPClassification=CTP_NT</cp:keywords>
  <cp:lastModifiedBy>Morozov, Gregory V</cp:lastModifiedBy>
  <cp:revision>624</cp:revision>
  <cp:lastPrinted>2011-11-11T13:49:00Z</cp:lastPrinted>
  <dcterms:created xsi:type="dcterms:W3CDTF">2021-03-27T19:19:00Z</dcterms:created>
  <dcterms:modified xsi:type="dcterms:W3CDTF">2021-04-07T15:07:00Z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5e929ebc-1a77-4b12-9c6c-cd47ce9543dc</vt:lpwstr>
  </property>
  <property fmtid="{D5CDD505-2E9C-101B-9397-08002B2CF9AE}" pid="6" name="CTP_TimeStamp">
    <vt:lpwstr>2020-08-08 06:29:12Z</vt:lpwstr>
  </property>
  <property fmtid="{D5CDD505-2E9C-101B-9397-08002B2CF9AE}" pid="7" name="CTP_IDSID">
    <vt:lpwstr>NA</vt:lpwstr>
  </property>
  <property fmtid="{D5CDD505-2E9C-101B-9397-08002B2CF9AE}" pid="8" name="CTP_WWID">
    <vt:lpwstr>NA</vt:lpwstr>
  </property>
  <property fmtid="{D5CDD505-2E9C-101B-9397-08002B2CF9AE}" pid="9" name="ContentTypeId">
    <vt:lpwstr>0x010100E0B0DDEA5689E843A77FF07E023D2573</vt:lpwstr>
  </property>
  <property fmtid="{D5CDD505-2E9C-101B-9397-08002B2CF9AE}" pid="10" name="CTP_BU">
    <vt:lpwstr>NA</vt:lpwstr>
  </property>
  <property fmtid="{D5CDD505-2E9C-101B-9397-08002B2CF9AE}" pid="11" name="CTPClassification">
    <vt:lpwstr>CTP_NT</vt:lpwstr>
  </property>
</Properties>
</file>